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E7" w:rsidRDefault="008662E7">
      <w:pPr>
        <w:spacing w:line="21" w:lineRule="exact"/>
        <w:rPr>
          <w:sz w:val="24"/>
          <w:szCs w:val="24"/>
        </w:rPr>
      </w:pPr>
      <w:bookmarkStart w:id="0" w:name="page1"/>
      <w:bookmarkEnd w:id="0"/>
    </w:p>
    <w:p w:rsidR="008662E7" w:rsidRDefault="00080398">
      <w:pPr>
        <w:tabs>
          <w:tab w:val="left" w:pos="2624"/>
        </w:tabs>
        <w:spacing w:line="228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MATEŘSKÁ ŠKOLA LIBŠTÁT, příspěvková organizace </w:t>
      </w:r>
    </w:p>
    <w:p w:rsidR="008662E7" w:rsidRDefault="00080398">
      <w:pPr>
        <w:tabs>
          <w:tab w:val="left" w:pos="2624"/>
        </w:tabs>
        <w:spacing w:line="228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                                                    adresa: Libštát 212, 512 03</w:t>
      </w:r>
    </w:p>
    <w:p w:rsidR="008662E7" w:rsidRDefault="008662E7">
      <w:pPr>
        <w:spacing w:line="3" w:lineRule="exact"/>
        <w:rPr>
          <w:sz w:val="24"/>
          <w:szCs w:val="24"/>
        </w:rPr>
      </w:pPr>
    </w:p>
    <w:p w:rsidR="008662E7" w:rsidRDefault="00080398">
      <w:pPr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Tel. 605516668, email: mslibstat@tiscali.cz, web: ms-libstat.cz</w:t>
      </w:r>
    </w:p>
    <w:p w:rsidR="008662E7" w:rsidRDefault="00080398">
      <w:pPr>
        <w:spacing w:line="235" w:lineRule="auto"/>
        <w:ind w:right="-3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IČO: 75016249, datová schránka: wgkkt62</w:t>
      </w: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352" w:lineRule="exact"/>
        <w:rPr>
          <w:sz w:val="24"/>
          <w:szCs w:val="24"/>
        </w:rPr>
      </w:pPr>
    </w:p>
    <w:p w:rsidR="008662E7" w:rsidRDefault="00080398">
      <w:pPr>
        <w:spacing w:line="225" w:lineRule="auto"/>
        <w:ind w:left="4" w:right="680"/>
        <w:rPr>
          <w:sz w:val="20"/>
          <w:szCs w:val="20"/>
        </w:rPr>
      </w:pPr>
      <w:r>
        <w:rPr>
          <w:rFonts w:ascii="Calibri Light" w:eastAsia="Calibri Light" w:hAnsi="Calibri Light" w:cs="Calibri Light"/>
          <w:sz w:val="48"/>
          <w:szCs w:val="48"/>
        </w:rPr>
        <w:t>Povinně zveřejňované informace dle zákona č. 106/1999 Sb., o svobodném přístupu k informacím</w:t>
      </w: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256" w:lineRule="exact"/>
        <w:rPr>
          <w:sz w:val="24"/>
          <w:szCs w:val="24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Povinně zveřejňované informace způsobem umožňující dálkový přístup dle ustanovení</w:t>
      </w:r>
    </w:p>
    <w:p w:rsidR="008662E7" w:rsidRDefault="008662E7">
      <w:pPr>
        <w:spacing w:line="71" w:lineRule="exact"/>
        <w:rPr>
          <w:sz w:val="24"/>
          <w:szCs w:val="24"/>
        </w:rPr>
      </w:pPr>
    </w:p>
    <w:p w:rsidR="008662E7" w:rsidRDefault="00080398">
      <w:pPr>
        <w:numPr>
          <w:ilvl w:val="0"/>
          <w:numId w:val="2"/>
        </w:numPr>
        <w:tabs>
          <w:tab w:val="left" w:pos="164"/>
        </w:tabs>
        <w:spacing w:line="25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 informačního zákona. Seznam informací o povinném subjektu, který musí být zveřejněn způsobem umožňující dálkový přístup, uvádí ustanovení § 5 odst. 1 a 2 informačního zákona. Tyto informace se zveřejňují na webových stránkách škol a školských zařízení. Informace musí být zveřejněny přímo, nikoli prostřednictvím hypertextového odkazu. Možnost zveřejnit určité informace pomocí odkazu stanovuje v konkrétních případech informační zákon, popřípadě vyhláška č. 442/2006 Sb., kterou se stanoví struktura informací zveřejňovaných o povinném subjektu způsobem umožňujícím dálkový přístup, ve znění pozdějších předpisů. Přesnou strukturu informací zveřejňovaných o povinném subjektu dle ustanovení § 5 informačního zákona stanovuje</w:t>
      </w:r>
    </w:p>
    <w:p w:rsidR="008662E7" w:rsidRDefault="008662E7">
      <w:pPr>
        <w:spacing w:line="59" w:lineRule="exact"/>
        <w:rPr>
          <w:rFonts w:ascii="Calibri" w:eastAsia="Calibri" w:hAnsi="Calibri" w:cs="Calibri"/>
        </w:rPr>
      </w:pPr>
    </w:p>
    <w:p w:rsidR="008662E7" w:rsidRPr="00080398" w:rsidRDefault="00080398">
      <w:pPr>
        <w:spacing w:line="252" w:lineRule="auto"/>
        <w:ind w:left="4" w:right="60"/>
        <w:rPr>
          <w:rFonts w:ascii="Calibri" w:eastAsia="Calibri" w:hAnsi="Calibri" w:cs="Calibri"/>
        </w:rPr>
      </w:pPr>
      <w:r w:rsidRPr="00080398">
        <w:rPr>
          <w:rFonts w:ascii="Calibri" w:eastAsia="Calibri" w:hAnsi="Calibri" w:cs="Calibri"/>
        </w:rPr>
        <w:t>Příloha č. 1 již zmíněné vyhlášky č. 442/2006 Sb., kterou se stanoví struktura informací zveřejňovaných o povinném subjektu způsobem umožňujícím dálkový přístup. Konkrétní podrobnější informace - https://www.ms-libstat.cz/dokumenty/- Směrnice o svobodném přístupu</w:t>
      </w:r>
    </w:p>
    <w:p w:rsidR="008662E7" w:rsidRPr="00080398" w:rsidRDefault="008662E7">
      <w:pPr>
        <w:spacing w:line="6" w:lineRule="exact"/>
        <w:rPr>
          <w:rFonts w:ascii="Calibri" w:eastAsia="Calibri" w:hAnsi="Calibri" w:cs="Calibri"/>
        </w:rPr>
      </w:pPr>
    </w:p>
    <w:p w:rsidR="008662E7" w:rsidRPr="00080398" w:rsidRDefault="00080398">
      <w:pPr>
        <w:ind w:left="4"/>
        <w:rPr>
          <w:rFonts w:ascii="Calibri" w:eastAsia="Calibri" w:hAnsi="Calibri" w:cs="Calibri"/>
        </w:rPr>
      </w:pPr>
      <w:r w:rsidRPr="00080398">
        <w:rPr>
          <w:rFonts w:ascii="Calibri" w:eastAsia="Calibri" w:hAnsi="Calibri" w:cs="Calibri"/>
        </w:rPr>
        <w:t>k informacím a k ochraně informací.</w:t>
      </w: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234" w:lineRule="exact"/>
        <w:rPr>
          <w:sz w:val="24"/>
          <w:szCs w:val="24"/>
        </w:rPr>
      </w:pPr>
    </w:p>
    <w:p w:rsidR="008662E7" w:rsidRDefault="00080398">
      <w:pPr>
        <w:numPr>
          <w:ilvl w:val="0"/>
          <w:numId w:val="3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Oficiální název</w:t>
      </w:r>
    </w:p>
    <w:p w:rsidR="008662E7" w:rsidRDefault="008662E7">
      <w:pPr>
        <w:spacing w:line="18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8662E7" w:rsidRDefault="00080398">
      <w:pPr>
        <w:numPr>
          <w:ilvl w:val="0"/>
          <w:numId w:val="3"/>
        </w:numPr>
        <w:tabs>
          <w:tab w:val="left" w:pos="22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Mateřská škola Libštát, příspěvková organizace, RED IZO: 60098745</w:t>
      </w: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200" w:lineRule="exact"/>
        <w:rPr>
          <w:sz w:val="24"/>
          <w:szCs w:val="24"/>
        </w:rPr>
      </w:pPr>
    </w:p>
    <w:p w:rsidR="008662E7" w:rsidRDefault="008662E7">
      <w:pPr>
        <w:spacing w:line="233" w:lineRule="exact"/>
        <w:rPr>
          <w:sz w:val="24"/>
          <w:szCs w:val="24"/>
        </w:rPr>
      </w:pPr>
    </w:p>
    <w:p w:rsidR="008662E7" w:rsidRDefault="00080398">
      <w:pPr>
        <w:numPr>
          <w:ilvl w:val="0"/>
          <w:numId w:val="4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Důvod a způsob založení</w:t>
      </w:r>
    </w:p>
    <w:p w:rsidR="008662E7" w:rsidRDefault="008662E7">
      <w:pPr>
        <w:spacing w:line="235" w:lineRule="exact"/>
        <w:rPr>
          <w:sz w:val="24"/>
          <w:szCs w:val="24"/>
        </w:rPr>
      </w:pPr>
    </w:p>
    <w:p w:rsidR="008662E7" w:rsidRDefault="003519A5" w:rsidP="003519A5">
      <w:pPr>
        <w:spacing w:line="237" w:lineRule="auto"/>
        <w:ind w:left="4" w:right="220"/>
        <w:rPr>
          <w:sz w:val="20"/>
          <w:szCs w:val="20"/>
        </w:rPr>
        <w:sectPr w:rsidR="008662E7">
          <w:pgSz w:w="11906" w:h="16838"/>
          <w:pgMar w:top="1440" w:right="1425" w:bottom="1440" w:left="1416" w:header="0" w:footer="0" w:gutter="0"/>
          <w:cols w:space="708"/>
          <w:formProt w:val="0"/>
          <w:docGrid w:linePitch="100" w:charSpace="4096"/>
        </w:sectPr>
      </w:pPr>
      <w:r>
        <w:rPr>
          <w:rFonts w:ascii="Calibri" w:eastAsia="Calibri" w:hAnsi="Calibri" w:cs="Calibri"/>
          <w:sz w:val="21"/>
          <w:szCs w:val="21"/>
        </w:rPr>
        <w:t xml:space="preserve">Mateřská škola Libštát byla zřízena k 1. 1. 2003 jako příspěvková organizace Obecním úřadem Libštát </w:t>
      </w:r>
      <w:r w:rsidR="00080398">
        <w:rPr>
          <w:rFonts w:ascii="Calibri" w:eastAsia="Calibri" w:hAnsi="Calibri" w:cs="Calibri"/>
          <w:sz w:val="21"/>
          <w:szCs w:val="21"/>
        </w:rPr>
        <w:t>na základě zákona §27 zákona č. 250/2000 Sb., o rozpočtových pravidlech územních rozpočtů, v platném znění a v souladu s § 84 odst. 2</w:t>
      </w:r>
      <w:r>
        <w:rPr>
          <w:sz w:val="20"/>
          <w:szCs w:val="20"/>
        </w:rPr>
        <w:t xml:space="preserve"> </w:t>
      </w:r>
      <w:r w:rsidR="00080398">
        <w:rPr>
          <w:rFonts w:ascii="Calibri" w:eastAsia="Calibri" w:hAnsi="Calibri" w:cs="Calibri"/>
        </w:rPr>
        <w:t>písm. d) zákona č. 128/2000Sb., o obcích, v platném znění a podle § 179 odst. 1 písm. a) a c) zákona č. 561/2004 Sb., o předškolním, základním, středním, vyšším odborném a jiném vzdělávání (školský zákon) zřizovací listinu příspěvkové organizace mateřská škola Libštát. Hlavním účelem příspěvkové organizace je poskytování předškolního vzděláváni podle ustanovení zákona 561/2004 Sb., o předškolním, základním, středním, vyšším odborném a jiném vzdělávání, ve znění pozdějších předpisů (školský zákon) a vyhlášky č. 14/2005 Sb., o předškolním vzdělávání, ve znění pozdějších předpisů. Příspěvková organizace jako školní jídelna poskytuje školní stravování pro děti mateřské školy, její činnost se řídí zákonem číslo 561/2004 Sb., o předškolním, základním, středním, vyšším odborném a jiném vzdělávání (školský zákon), ve znění pozdějších předpisů, zejména pak ustanovením § 119 a prováděcími předpisy ke školskému zákonu.</w:t>
      </w:r>
      <w:bookmarkStart w:id="1" w:name="page2"/>
    </w:p>
    <w:bookmarkEnd w:id="1"/>
    <w:p w:rsidR="008662E7" w:rsidRDefault="00080398">
      <w:pPr>
        <w:numPr>
          <w:ilvl w:val="0"/>
          <w:numId w:val="5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Organizační struktura</w:t>
      </w:r>
    </w:p>
    <w:p w:rsidR="008662E7" w:rsidRDefault="008662E7">
      <w:pPr>
        <w:spacing w:line="235" w:lineRule="exact"/>
        <w:rPr>
          <w:sz w:val="20"/>
          <w:szCs w:val="20"/>
        </w:rPr>
      </w:pPr>
    </w:p>
    <w:p w:rsidR="008662E7" w:rsidRDefault="00080398">
      <w:pPr>
        <w:spacing w:line="242" w:lineRule="auto"/>
        <w:ind w:left="4" w:right="4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Statutárním orgánem příspěvkové organizace je ředitelka. Ředitelka činí právní úkony jménem příspěvkové organizace ve všech věcech. Do funkce je jmenována a může být odvolána v souladu s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§ 166zák.č.561/2004 Sb., o předškolním, základním, středním, vyšším odborném a jiném vzdělávání, ve znění pozdějších předpisů. Or</w:t>
      </w:r>
      <w:r w:rsidR="003519A5">
        <w:rPr>
          <w:rFonts w:ascii="Calibri" w:eastAsia="Calibri" w:hAnsi="Calibri" w:cs="Calibri"/>
        </w:rPr>
        <w:t xml:space="preserve">ganizační struktura </w:t>
      </w:r>
      <w:r w:rsidR="003519A5" w:rsidRPr="003519A5">
        <w:rPr>
          <w:rFonts w:ascii="Calibri" w:eastAsia="Calibri" w:hAnsi="Calibri" w:cs="Calibri"/>
          <w:color w:val="000000" w:themeColor="text1"/>
          <w:u w:val="single" w:color="FFFFFF"/>
        </w:rPr>
        <w:t>je v</w:t>
      </w:r>
      <w:r w:rsidR="003519A5">
        <w:rPr>
          <w:rFonts w:ascii="Calibri" w:eastAsia="Calibri" w:hAnsi="Calibri" w:cs="Calibri"/>
          <w:color w:val="000000" w:themeColor="text1"/>
          <w:u w:val="single" w:color="FFFFFF"/>
        </w:rPr>
        <w:t> </w:t>
      </w:r>
      <w:r w:rsidR="003519A5" w:rsidRPr="003519A5">
        <w:rPr>
          <w:rFonts w:ascii="Calibri" w:eastAsia="Calibri" w:hAnsi="Calibri" w:cs="Calibri"/>
          <w:color w:val="000000" w:themeColor="text1"/>
          <w:u w:val="single" w:color="FFFFFF"/>
        </w:rPr>
        <w:t>příloze</w:t>
      </w:r>
      <w:r w:rsidR="003519A5">
        <w:rPr>
          <w:rFonts w:ascii="Calibri" w:eastAsia="Calibri" w:hAnsi="Calibri" w:cs="Calibri"/>
          <w:color w:val="000000" w:themeColor="text1"/>
          <w:u w:val="single" w:color="FFFFFF"/>
        </w:rPr>
        <w:t>.</w:t>
      </w:r>
      <w:bookmarkStart w:id="2" w:name="_GoBack"/>
      <w:bookmarkEnd w:id="2"/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25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4.  Kontaktní spojení</w:t>
      </w:r>
    </w:p>
    <w:p w:rsidR="008662E7" w:rsidRDefault="008662E7">
      <w:pPr>
        <w:spacing w:line="186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Sídlo:</w:t>
      </w:r>
      <w:r>
        <w:rPr>
          <w:rFonts w:ascii="Calibri" w:eastAsia="Calibri" w:hAnsi="Calibri" w:cs="Calibri"/>
        </w:rPr>
        <w:t xml:space="preserve"> Mateřská škola Libštát, příspěvková organizace, Libštát 212, 512 03</w:t>
      </w:r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Adresa pro osobní návštěvu:</w:t>
      </w:r>
      <w:r>
        <w:rPr>
          <w:rFonts w:ascii="Calibri" w:eastAsia="Calibri" w:hAnsi="Calibri" w:cs="Calibri"/>
        </w:rPr>
        <w:t xml:space="preserve"> totožná s poštovní</w:t>
      </w:r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080398">
      <w:pPr>
        <w:ind w:left="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E-mailová adresa:</w:t>
      </w:r>
      <w:r>
        <w:rPr>
          <w:rFonts w:ascii="Calibri" w:eastAsia="Calibri" w:hAnsi="Calibri" w:cs="Calibri"/>
          <w:color w:val="0563C1"/>
        </w:rPr>
        <w:t xml:space="preserve"> mslibstat</w:t>
      </w:r>
      <w:hyperlink r:id="rId6">
        <w:r>
          <w:rPr>
            <w:rFonts w:ascii="Calibri" w:eastAsia="Calibri" w:hAnsi="Calibri" w:cs="Calibri"/>
            <w:color w:val="0563C1"/>
            <w:u w:val="single" w:color="FFFFFF"/>
          </w:rPr>
          <w:t>@</w:t>
        </w:r>
      </w:hyperlink>
      <w:r>
        <w:rPr>
          <w:rFonts w:ascii="Calibri" w:eastAsia="Calibri" w:hAnsi="Calibri" w:cs="Calibri"/>
          <w:color w:val="0563C1"/>
          <w:u w:val="single" w:color="FFFFFF"/>
        </w:rPr>
        <w:t>tiscali.cz</w:t>
      </w:r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080398">
      <w:pPr>
        <w:ind w:left="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Webové stránky:</w:t>
      </w:r>
      <w:r>
        <w:rPr>
          <w:rFonts w:ascii="Calibri" w:eastAsia="Calibri" w:hAnsi="Calibri" w:cs="Calibri"/>
          <w:color w:val="0563C1"/>
        </w:rPr>
        <w:t xml:space="preserve"> </w:t>
      </w:r>
      <w:hyperlink r:id="rId7">
        <w:r>
          <w:rPr>
            <w:rFonts w:ascii="Calibri" w:eastAsia="Calibri" w:hAnsi="Calibri" w:cs="Calibri"/>
            <w:color w:val="0563C1"/>
            <w:u w:val="single" w:color="FFFFFF"/>
          </w:rPr>
          <w:t>https://www.ms-libstat.cz/</w:t>
        </w:r>
      </w:hyperlink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Telefonní spojení: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605516668</w:t>
      </w:r>
      <w:proofErr w:type="gramEnd"/>
      <w:r>
        <w:rPr>
          <w:rFonts w:ascii="Calibri" w:eastAsia="Calibri" w:hAnsi="Calibri" w:cs="Calibri"/>
        </w:rPr>
        <w:t xml:space="preserve">– </w:t>
      </w:r>
      <w:proofErr w:type="gramStart"/>
      <w:r>
        <w:rPr>
          <w:rFonts w:ascii="Calibri" w:eastAsia="Calibri" w:hAnsi="Calibri" w:cs="Calibri"/>
        </w:rPr>
        <w:t>mateřská</w:t>
      </w:r>
      <w:proofErr w:type="gramEnd"/>
      <w:r>
        <w:rPr>
          <w:rFonts w:ascii="Calibri" w:eastAsia="Calibri" w:hAnsi="Calibri" w:cs="Calibri"/>
        </w:rPr>
        <w:t xml:space="preserve"> škola</w:t>
      </w:r>
    </w:p>
    <w:p w:rsidR="008662E7" w:rsidRDefault="008662E7">
      <w:pPr>
        <w:spacing w:line="177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ředitelka školy:</w:t>
      </w:r>
      <w:r>
        <w:rPr>
          <w:rFonts w:ascii="Calibri" w:eastAsia="Calibri" w:hAnsi="Calibri" w:cs="Calibri"/>
        </w:rPr>
        <w:t xml:space="preserve"> Dana Kousalová 605516668 – mslibstat@tiscali.cz</w:t>
      </w:r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vedoucí školní jídelny</w:t>
      </w:r>
      <w:r>
        <w:rPr>
          <w:rFonts w:ascii="Calibri" w:eastAsia="Calibri" w:hAnsi="Calibri" w:cs="Calibri"/>
        </w:rPr>
        <w:t>: Lucie Novotná 605516668</w:t>
      </w:r>
    </w:p>
    <w:p w:rsidR="008662E7" w:rsidRDefault="008662E7">
      <w:pPr>
        <w:spacing w:line="71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4" w:right="825"/>
        <w:rPr>
          <w:rFonts w:ascii="Calibri" w:eastAsia="Calibri" w:hAnsi="Calibri" w:cs="Calibri"/>
          <w:color w:val="0563C1"/>
          <w:u w:val="single" w:color="FFFFFF"/>
        </w:rPr>
      </w:pPr>
      <w:r>
        <w:rPr>
          <w:rFonts w:ascii="Calibri" w:eastAsia="Calibri" w:hAnsi="Calibri" w:cs="Calibri"/>
          <w:b/>
          <w:bCs/>
        </w:rPr>
        <w:t>pověřenec ochrany osobních údajů:</w:t>
      </w:r>
      <w:r>
        <w:rPr>
          <w:rFonts w:ascii="Calibri" w:eastAsia="Calibri" w:hAnsi="Calibri" w:cs="Calibri"/>
        </w:rPr>
        <w:t xml:space="preserve">  -</w:t>
      </w:r>
      <w:r>
        <w:rPr>
          <w:rFonts w:ascii="Calibri" w:eastAsia="Calibri" w:hAnsi="Calibri" w:cs="Calibri"/>
          <w:color w:val="0563C1"/>
          <w:u w:val="single" w:color="FFFFFF"/>
        </w:rPr>
        <w:t xml:space="preserve"> </w:t>
      </w:r>
      <w:hyperlink r:id="rId8">
        <w:r>
          <w:rPr>
            <w:rFonts w:ascii="Calibri" w:eastAsia="Calibri" w:hAnsi="Calibri" w:cs="Calibri"/>
            <w:color w:val="0563C1"/>
            <w:u w:val="single" w:color="FFFFFF"/>
          </w:rPr>
          <w:t>RS Semily s.r.o., Mgr. Zbyněk Neumann, prokurista</w:t>
        </w:r>
      </w:hyperlink>
    </w:p>
    <w:p w:rsidR="008662E7" w:rsidRDefault="00080398">
      <w:pPr>
        <w:spacing w:line="225" w:lineRule="auto"/>
        <w:ind w:left="4" w:right="825"/>
        <w:rPr>
          <w:rFonts w:ascii="Calibri" w:eastAsia="Calibri" w:hAnsi="Calibri" w:cs="Calibri"/>
          <w:color w:val="0563C1"/>
          <w:u w:val="single" w:color="FFFFFF"/>
        </w:rPr>
      </w:pPr>
      <w:r>
        <w:rPr>
          <w:rFonts w:ascii="Calibri" w:eastAsia="Calibri" w:hAnsi="Calibri" w:cs="Calibri"/>
          <w:color w:val="0563C1"/>
          <w:u w:val="single" w:color="FFFFFF"/>
        </w:rPr>
        <w:t xml:space="preserve">Tyršova 457, 513 01 Semily, IČO: 27463753, DIČ: CZ 27463753 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Úřední hodiny:</w:t>
      </w:r>
      <w:r>
        <w:rPr>
          <w:rFonts w:ascii="Calibri" w:eastAsia="Calibri" w:hAnsi="Calibri" w:cs="Calibri"/>
        </w:rPr>
        <w:t xml:space="preserve"> středa 8:00 – 16:00 hod. (po telefonické domluvě – ředitelka)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ID datové schránky:</w:t>
      </w:r>
      <w:r>
        <w:rPr>
          <w:rFonts w:ascii="Calibri" w:eastAsia="Calibri" w:hAnsi="Calibri" w:cs="Calibri"/>
        </w:rPr>
        <w:t xml:space="preserve"> pn2ydjb</w:t>
      </w: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5.  Bankovní spojení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Č. účtu 181327036/0300 u ČSOB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6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IČO</w:t>
      </w:r>
    </w:p>
    <w:p w:rsidR="008662E7" w:rsidRDefault="008662E7">
      <w:pPr>
        <w:spacing w:line="185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75016249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7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DIČ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Škola není plátcem DPH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8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Dokumenty školy</w:t>
      </w:r>
    </w:p>
    <w:p w:rsidR="008662E7" w:rsidRDefault="008662E7">
      <w:pPr>
        <w:spacing w:line="192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Zřizovací listina v listinné podobě v ředitelně MŠ</w:t>
      </w:r>
    </w:p>
    <w:p w:rsidR="008662E7" w:rsidRDefault="008662E7">
      <w:pPr>
        <w:spacing w:line="31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Údaje o rozpočtu v aktuálním a uplynulém roce (v listinné podobě v ředitelně MŠ)</w:t>
      </w:r>
    </w:p>
    <w:p w:rsidR="008662E7" w:rsidRDefault="008662E7">
      <w:pPr>
        <w:spacing w:line="86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spacing w:line="225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Evidence dětí (školní matrika, spisy dětí, přehled docházky) – v listinné a el. </w:t>
      </w:r>
      <w:proofErr w:type="gramStart"/>
      <w:r>
        <w:rPr>
          <w:rFonts w:ascii="Calibri" w:eastAsia="Calibri" w:hAnsi="Calibri" w:cs="Calibri"/>
        </w:rPr>
        <w:t>podobě</w:t>
      </w:r>
      <w:proofErr w:type="gramEnd"/>
      <w:r>
        <w:rPr>
          <w:rFonts w:ascii="Calibri" w:eastAsia="Calibri" w:hAnsi="Calibri" w:cs="Calibri"/>
        </w:rPr>
        <w:t xml:space="preserve"> v    </w:t>
      </w:r>
    </w:p>
    <w:p w:rsidR="008662E7" w:rsidRDefault="00080398">
      <w:pPr>
        <w:numPr>
          <w:ilvl w:val="1"/>
          <w:numId w:val="8"/>
        </w:numPr>
        <w:tabs>
          <w:tab w:val="left" w:pos="1084"/>
        </w:tabs>
        <w:spacing w:line="225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ředitelně MŠ</w:t>
      </w:r>
    </w:p>
    <w:p w:rsidR="008662E7" w:rsidRDefault="008662E7">
      <w:pPr>
        <w:spacing w:line="32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Školní vzdělávací program – v listinné podobě visí na chodbě před ředitelnou MŠ</w:t>
      </w:r>
    </w:p>
    <w:p w:rsidR="008662E7" w:rsidRDefault="008662E7">
      <w:pPr>
        <w:spacing w:line="31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Výroční zpráva o činnosti školy – v listinné podobě v ředitelně MŠ</w:t>
      </w:r>
    </w:p>
    <w:p w:rsidR="008662E7" w:rsidRDefault="008662E7">
      <w:pPr>
        <w:spacing w:line="36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Školní řád - https://www.ms-libstat.cz/dokumenty/ a v listinné podobě v ředitelně</w:t>
      </w:r>
    </w:p>
    <w:p w:rsidR="008662E7" w:rsidRDefault="008662E7">
      <w:pPr>
        <w:spacing w:line="31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Záznamy z pedagogických rad – v listinné podobě u zástupkyně MŠ</w:t>
      </w:r>
    </w:p>
    <w:p w:rsidR="008662E7" w:rsidRDefault="008662E7">
      <w:pPr>
        <w:spacing w:line="32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Kniha úrazů a záznamy o úrazech dětí – v listinné podobě u ředitelky MŠ</w:t>
      </w:r>
    </w:p>
    <w:p w:rsidR="008662E7" w:rsidRDefault="008662E7">
      <w:pPr>
        <w:spacing w:line="31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Dokumentace BOZP a PO – v listinné podobě v ředitelně MŠ</w:t>
      </w:r>
    </w:p>
    <w:p w:rsidR="008662E7" w:rsidRDefault="008662E7">
      <w:pPr>
        <w:spacing w:line="36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8"/>
        </w:numPr>
        <w:tabs>
          <w:tab w:val="left" w:pos="1084"/>
        </w:tabs>
        <w:rPr>
          <w:rFonts w:ascii="Arial" w:eastAsia="Arial" w:hAnsi="Arial" w:cs="Arial"/>
        </w:rPr>
        <w:sectPr w:rsidR="008662E7">
          <w:pgSz w:w="11906" w:h="16838"/>
          <w:pgMar w:top="1412" w:right="1440" w:bottom="1032" w:left="1416" w:header="0" w:footer="0" w:gutter="0"/>
          <w:cols w:space="708"/>
          <w:formProt w:val="0"/>
          <w:docGrid w:linePitch="100" w:charSpace="4096"/>
        </w:sectPr>
      </w:pPr>
      <w:r>
        <w:rPr>
          <w:rFonts w:ascii="Calibri" w:eastAsia="Calibri" w:hAnsi="Calibri" w:cs="Calibri"/>
        </w:rPr>
        <w:t>Personální dokumentace – v listinné podobě u ředitelky MŠ</w:t>
      </w:r>
      <w:bookmarkStart w:id="3" w:name="page3"/>
    </w:p>
    <w:bookmarkEnd w:id="3"/>
    <w:p w:rsidR="008662E7" w:rsidRDefault="00080398">
      <w:pPr>
        <w:numPr>
          <w:ilvl w:val="1"/>
          <w:numId w:val="9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lastRenderedPageBreak/>
        <w:t>Účetní, majetková a hospodářská dokumentace – v listinné podobě v ředitelně MŠ</w:t>
      </w:r>
    </w:p>
    <w:p w:rsidR="008662E7" w:rsidRDefault="008662E7">
      <w:pPr>
        <w:spacing w:line="85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9"/>
        </w:numPr>
        <w:tabs>
          <w:tab w:val="left" w:pos="1084"/>
        </w:tabs>
        <w:spacing w:line="225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Plán hospitační a kontrolní činnosti, záznamy o provedených hospitacích a kontrolních zjištěních – v listinné podobě v ředitelně MŠ</w:t>
      </w:r>
    </w:p>
    <w:p w:rsidR="008662E7" w:rsidRDefault="008662E7">
      <w:pPr>
        <w:spacing w:line="32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1"/>
          <w:numId w:val="9"/>
        </w:numPr>
        <w:tabs>
          <w:tab w:val="left" w:pos="1084"/>
        </w:tabs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Soubor vnitřních směrnic a předpisů v listinné podobě v ředitelně MŠ</w:t>
      </w:r>
    </w:p>
    <w:p w:rsidR="008662E7" w:rsidRDefault="008662E7">
      <w:pPr>
        <w:spacing w:line="183" w:lineRule="exact"/>
        <w:rPr>
          <w:rFonts w:ascii="Arial" w:eastAsia="Arial" w:hAnsi="Arial" w:cs="Arial"/>
        </w:rPr>
      </w:pPr>
    </w:p>
    <w:p w:rsidR="008662E7" w:rsidRDefault="00080398">
      <w:pPr>
        <w:numPr>
          <w:ilvl w:val="0"/>
          <w:numId w:val="9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Rozpočet</w:t>
      </w:r>
    </w:p>
    <w:p w:rsidR="008662E7" w:rsidRDefault="008662E7">
      <w:pPr>
        <w:spacing w:line="235" w:lineRule="exact"/>
        <w:rPr>
          <w:sz w:val="20"/>
          <w:szCs w:val="20"/>
        </w:rPr>
      </w:pPr>
    </w:p>
    <w:p w:rsidR="008662E7" w:rsidRDefault="00080398">
      <w:pPr>
        <w:spacing w:line="223" w:lineRule="auto"/>
        <w:ind w:left="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Rozpočet mateřské školy a střednědobý výhled je přístupný na webových stránkách Městysu Libštát </w:t>
      </w:r>
      <w:hyperlink r:id="rId9">
        <w:r>
          <w:rPr>
            <w:rFonts w:ascii="Calibri" w:eastAsia="Calibri" w:hAnsi="Calibri" w:cs="Calibri"/>
            <w:color w:val="0563C1"/>
            <w:u w:val="single" w:color="FFFFFF"/>
          </w:rPr>
          <w:t>https://www.?????.cz/rozpocet-a-strednedoby-vyhled/ds-2860/p1=58004</w:t>
        </w:r>
      </w:hyperlink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0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Žádosti o informace</w:t>
      </w:r>
    </w:p>
    <w:p w:rsidR="008662E7" w:rsidRDefault="008662E7">
      <w:pPr>
        <w:spacing w:line="236" w:lineRule="exact"/>
        <w:rPr>
          <w:sz w:val="20"/>
          <w:szCs w:val="20"/>
        </w:rPr>
      </w:pPr>
    </w:p>
    <w:p w:rsidR="008662E7" w:rsidRDefault="00080398">
      <w:pPr>
        <w:spacing w:line="242" w:lineRule="auto"/>
        <w:ind w:left="4" w:right="320"/>
        <w:rPr>
          <w:rFonts w:ascii="Calibri" w:eastAsia="Calibri" w:hAnsi="Calibri" w:cs="Calibri"/>
          <w:color w:val="0563C1"/>
          <w:u w:val="single" w:color="FFFFFF"/>
        </w:rPr>
      </w:pPr>
      <w:r>
        <w:rPr>
          <w:rFonts w:ascii="Calibri" w:eastAsia="Calibri" w:hAnsi="Calibri" w:cs="Calibri"/>
        </w:rPr>
        <w:t>Při vyřizování žádostí o informace se postupuje dle zákona č. 106/1999 Sb., o svobodném přístupu k informacím, ve znění pozdějších předpisů. Směrnice upravující svobodný přístup k informacím je přístupná v listinné podobě v ředitelně školy a na webových stránkách školy</w:t>
      </w:r>
      <w:r>
        <w:rPr>
          <w:rFonts w:ascii="Calibri" w:eastAsia="Calibri" w:hAnsi="Calibri" w:cs="Calibri"/>
          <w:color w:val="0563C1"/>
        </w:rPr>
        <w:t xml:space="preserve"> </w:t>
      </w:r>
      <w:hyperlink r:id="rId10">
        <w:r>
          <w:rPr>
            <w:rFonts w:ascii="Calibri" w:eastAsia="Calibri" w:hAnsi="Calibri" w:cs="Calibri"/>
            <w:color w:val="0563C1"/>
            <w:u w:val="single" w:color="FFFFFF"/>
          </w:rPr>
          <w:t>https://www.ms-</w:t>
        </w:r>
      </w:hyperlink>
      <w:r>
        <w:rPr>
          <w:rFonts w:ascii="Calibri" w:eastAsia="Calibri" w:hAnsi="Calibri" w:cs="Calibri"/>
          <w:color w:val="0563C1"/>
          <w:u w:val="single" w:color="FFFFFF"/>
        </w:rPr>
        <w:t>libstat</w:t>
      </w:r>
      <w:hyperlink r:id="rId11">
        <w:r>
          <w:rPr>
            <w:rFonts w:ascii="Calibri" w:eastAsia="Calibri" w:hAnsi="Calibri" w:cs="Calibri"/>
            <w:color w:val="0563C1"/>
            <w:u w:val="single" w:color="FFFFFF"/>
          </w:rPr>
          <w:t>.cz/dokumenty/</w:t>
        </w:r>
      </w:hyperlink>
    </w:p>
    <w:p w:rsidR="008662E7" w:rsidRDefault="008662E7">
      <w:pPr>
        <w:spacing w:line="180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1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Příjem žádostí a dalších podání</w:t>
      </w:r>
    </w:p>
    <w:p w:rsidR="008662E7" w:rsidRDefault="008662E7">
      <w:pPr>
        <w:spacing w:line="230" w:lineRule="exact"/>
        <w:rPr>
          <w:sz w:val="20"/>
          <w:szCs w:val="20"/>
        </w:rPr>
      </w:pPr>
    </w:p>
    <w:p w:rsidR="008662E7" w:rsidRDefault="00080398">
      <w:pPr>
        <w:spacing w:line="237" w:lineRule="auto"/>
        <w:ind w:left="4" w:right="100"/>
        <w:rPr>
          <w:sz w:val="20"/>
          <w:szCs w:val="20"/>
        </w:rPr>
      </w:pPr>
      <w:r>
        <w:rPr>
          <w:rFonts w:ascii="Calibri" w:eastAsia="Calibri" w:hAnsi="Calibri" w:cs="Calibri"/>
        </w:rPr>
        <w:t>Žádosti a další podání je možné doručit osobně do ředitelny školy v úřední hodiny, zaslat písemně na adresu školy, elektronicky na emailovou adresu MŠ, prostřednictvím DS nebo telefonicky na telefonním čísle kanceláře školy. Příjem žádostí a dalších podání se řídí zákonem č. 106/1999 Sb.,</w:t>
      </w:r>
    </w:p>
    <w:p w:rsidR="008662E7" w:rsidRDefault="008662E7">
      <w:pPr>
        <w:spacing w:line="71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4" w:right="660"/>
        <w:rPr>
          <w:sz w:val="20"/>
          <w:szCs w:val="20"/>
        </w:rPr>
      </w:pPr>
      <w:r>
        <w:rPr>
          <w:rFonts w:ascii="Calibri" w:eastAsia="Calibri" w:hAnsi="Calibri" w:cs="Calibri"/>
        </w:rPr>
        <w:t>o svobodném přístupu k informacím, ve znění pozdějších předpisů a zákonem č. 500/2004 Sb., správní řád, ve znění pozdějších předpisů.</w:t>
      </w:r>
    </w:p>
    <w:p w:rsidR="008662E7" w:rsidRDefault="008662E7">
      <w:pPr>
        <w:spacing w:line="184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2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Opravné prostředky</w:t>
      </w:r>
    </w:p>
    <w:p w:rsidR="008662E7" w:rsidRDefault="008662E7">
      <w:pPr>
        <w:spacing w:line="230" w:lineRule="exact"/>
        <w:rPr>
          <w:sz w:val="20"/>
          <w:szCs w:val="20"/>
        </w:rPr>
      </w:pPr>
    </w:p>
    <w:p w:rsidR="008662E7" w:rsidRDefault="00080398">
      <w:pPr>
        <w:spacing w:line="266" w:lineRule="auto"/>
        <w:ind w:left="4" w:right="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Řídí se zákonem č. 106/1999 Sb., o svobodném přístupu k informacím, ve znění pozdějších předpisů a zákonem č. 500/2004 Sb., správní řád, ve znění pozdějších předpisů. Odvolání proti rozhodnutí povinného subjektu o odmítnutí žádosti lze podat do 15 dnů ode dne doručení rozhodnutí (§ 16). Odvolání se podává k nadřízenému orgánu prostřednictvím povinného subjektu. Opravné prostředky lze podat na stejných adresách jako žádosti o informace – viz výše. Odvolání lze podat pouze písemnou formou. Odvolání musí obsahovat jméno a příjmení žadatele, adresu nebo název a sídlo fyzické či právnické osoby (bylo-li o informaci žádáno jejím jménem), v čem je spatřeno porušení zákona, čeho se žadatel domáhá a podpis žadatele. Pokud všechny tyto údaje odvolání neobsahuje nebo není podáno písemně, škola odvolání odloží. Pokyn k řešení podání je k dispozici v listinné podobě v ředitelně školy a na webových stránkách školy</w:t>
      </w:r>
      <w:r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12">
        <w:r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https://ms-libstat.cz/dokumenty/</w:t>
        </w:r>
      </w:hyperlink>
    </w:p>
    <w:p w:rsidR="008662E7" w:rsidRDefault="008662E7">
      <w:pPr>
        <w:spacing w:line="156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3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Formuláře</w:t>
      </w:r>
    </w:p>
    <w:p w:rsidR="008662E7" w:rsidRDefault="008662E7">
      <w:pPr>
        <w:spacing w:line="235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4" w:right="380"/>
        <w:rPr>
          <w:sz w:val="20"/>
          <w:szCs w:val="20"/>
        </w:rPr>
      </w:pPr>
      <w:r>
        <w:rPr>
          <w:rFonts w:ascii="Calibri" w:eastAsia="Calibri" w:hAnsi="Calibri" w:cs="Calibri"/>
        </w:rPr>
        <w:t>V případě potřeby vydává ředitelka mateřské školy v kanceláři v úřední hodiny nebo po předchozí domluvě.</w:t>
      </w:r>
    </w:p>
    <w:p w:rsidR="008662E7" w:rsidRDefault="008662E7">
      <w:pPr>
        <w:spacing w:line="185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4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Popisy postupů a návody pro řešení životních situací</w:t>
      </w:r>
    </w:p>
    <w:p w:rsidR="008662E7" w:rsidRDefault="008662E7">
      <w:pPr>
        <w:spacing w:line="230" w:lineRule="exact"/>
        <w:rPr>
          <w:sz w:val="20"/>
          <w:szCs w:val="20"/>
        </w:rPr>
      </w:pPr>
    </w:p>
    <w:p w:rsidR="008662E7" w:rsidRDefault="00080398">
      <w:pPr>
        <w:spacing w:line="237" w:lineRule="auto"/>
        <w:ind w:left="4" w:right="300"/>
        <w:rPr>
          <w:rFonts w:ascii="Calibri" w:eastAsia="Calibri" w:hAnsi="Calibri" w:cs="Calibri"/>
          <w:color w:val="0563C1"/>
          <w:u w:val="single" w:color="FFFFFF"/>
        </w:rPr>
      </w:pPr>
      <w:r>
        <w:rPr>
          <w:rFonts w:ascii="Calibri" w:eastAsia="Calibri" w:hAnsi="Calibri" w:cs="Calibri"/>
        </w:rPr>
        <w:t xml:space="preserve">Řídí se zákonem č. 500/2004 Sb., správní řád, ve znění pozdějších předpisů a zákonem č. 106/1999 Sb., o svobodném přístupu k informacím, ve znění pozdějších předpisů. Přístupné </w:t>
      </w:r>
      <w:proofErr w:type="gramStart"/>
      <w:r>
        <w:rPr>
          <w:rFonts w:ascii="Calibri" w:eastAsia="Calibri" w:hAnsi="Calibri" w:cs="Calibri"/>
        </w:rPr>
        <w:t>na</w:t>
      </w:r>
      <w:proofErr w:type="gramEnd"/>
      <w:r>
        <w:rPr>
          <w:rFonts w:ascii="Calibri" w:eastAsia="Calibri" w:hAnsi="Calibri" w:cs="Calibri"/>
        </w:rPr>
        <w:t xml:space="preserve">: </w:t>
      </w:r>
      <w:hyperlink r:id="rId13">
        <w:r>
          <w:rPr>
            <w:rFonts w:ascii="Calibri" w:eastAsia="Calibri" w:hAnsi="Calibri" w:cs="Calibri"/>
            <w:color w:val="0563C1"/>
            <w:u w:val="single" w:color="FFFFFF"/>
          </w:rPr>
          <w:t>https://portal.gov.cz/portal/obcan/situace/</w:t>
        </w:r>
      </w:hyperlink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14.1. Nejdůležitější používané předpisy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36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Základy práva: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64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21" w:right="1425" w:bottom="982" w:left="1416" w:header="0" w:footer="0" w:gutter="0"/>
          <w:cols w:space="708"/>
          <w:formProt w:val="0"/>
          <w:docGrid w:linePitch="100" w:charSpace="4096"/>
        </w:sectPr>
      </w:pPr>
      <w:hyperlink r:id="rId14">
        <w:r w:rsidR="00080398">
          <w:rPr>
            <w:rFonts w:ascii="Calibri" w:eastAsia="Calibri" w:hAnsi="Calibri" w:cs="Calibri"/>
            <w:color w:val="0563C1"/>
            <w:u w:val="single" w:color="FFFFFF"/>
          </w:rPr>
          <w:t>Ústavní zákon č. 1/1993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Ústava</w:t>
      </w:r>
      <w:r w:rsidR="00080398">
        <w:rPr>
          <w:rFonts w:ascii="Calibri" w:eastAsia="Calibri" w:hAnsi="Calibri" w:cs="Calibri"/>
          <w:color w:val="000000"/>
        </w:rPr>
        <w:t xml:space="preserve"> České republiky</w:t>
      </w:r>
      <w:bookmarkStart w:id="4" w:name="page4"/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5">
        <w:bookmarkEnd w:id="4"/>
        <w:r w:rsidR="00080398">
          <w:rPr>
            <w:rFonts w:ascii="Calibri" w:eastAsia="Calibri" w:hAnsi="Calibri" w:cs="Calibri"/>
            <w:color w:val="0563C1"/>
            <w:u w:val="single" w:color="FFFFFF"/>
          </w:rPr>
          <w:t>Ústavní zákon č. 23/1991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Ústavní zákon, kterým se uvozuje Listina základních práv a svobod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85"/>
        <w:rPr>
          <w:rFonts w:ascii="Calibri" w:eastAsia="Calibri" w:hAnsi="Calibri" w:cs="Calibri"/>
          <w:color w:val="0563C1"/>
          <w:u w:val="single" w:color="FFFFFF"/>
        </w:rPr>
      </w:pPr>
      <w:hyperlink r:id="rId16">
        <w:r w:rsidR="00080398">
          <w:rPr>
            <w:rFonts w:ascii="Calibri" w:eastAsia="Calibri" w:hAnsi="Calibri" w:cs="Calibri"/>
            <w:color w:val="0563C1"/>
            <w:u w:val="single" w:color="FFFFFF"/>
          </w:rPr>
          <w:t>Usnesení Předsednictva ČNR č. 2/1993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vyhlášení Listiny základních práv a svobod jako součásti ústavního pořádku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565"/>
        <w:rPr>
          <w:rFonts w:ascii="Calibri" w:eastAsia="Calibri" w:hAnsi="Calibri" w:cs="Calibri"/>
          <w:color w:val="0563C1"/>
          <w:u w:val="single" w:color="FFFFFF"/>
        </w:rPr>
      </w:pPr>
      <w:hyperlink r:id="rId17">
        <w:r w:rsidR="00080398">
          <w:rPr>
            <w:rFonts w:ascii="Calibri" w:eastAsia="Calibri" w:hAnsi="Calibri" w:cs="Calibri"/>
            <w:color w:val="0563C1"/>
            <w:u w:val="single" w:color="FFFFFF"/>
          </w:rPr>
          <w:t>Sdělení FMZV č. 104/1991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Sdělení federálního ministerstva zahraničních věcí o sjednání Úmluvy o právech dítěte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500/2004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Správní řád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9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499/2004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archivnictví a spisové službě, ve znění č. 56/14 Sb.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85"/>
        <w:rPr>
          <w:rFonts w:ascii="Calibri" w:eastAsia="Calibri" w:hAnsi="Calibri" w:cs="Calibri"/>
          <w:color w:val="0563C1"/>
          <w:u w:val="single" w:color="FFFFFF"/>
        </w:rPr>
      </w:pPr>
      <w:hyperlink r:id="rId2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561/2004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předškolním, základním, středním, vyšším odborném a jiném vzdělávání (školský zákon) ve znění pozdějších předpisů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21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563/2004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 xml:space="preserve">Zákon o pedagogických </w:t>
      </w:r>
      <w:proofErr w:type="gramStart"/>
      <w:r w:rsidR="00080398">
        <w:rPr>
          <w:rFonts w:ascii="Calibri" w:eastAsia="Calibri" w:hAnsi="Calibri" w:cs="Calibri"/>
          <w:color w:val="000000"/>
        </w:rPr>
        <w:t>pracovnících a o změněn</w:t>
      </w:r>
      <w:proofErr w:type="gramEnd"/>
      <w:r w:rsidR="00080398">
        <w:rPr>
          <w:rFonts w:ascii="Calibri" w:eastAsia="Calibri" w:hAnsi="Calibri" w:cs="Calibri"/>
          <w:color w:val="000000"/>
        </w:rPr>
        <w:t xml:space="preserve"> některých zákonů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22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89/2012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Občanský zákoník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23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262/2006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Zákoník práce, ve znění pozdějších předpisů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605"/>
        <w:rPr>
          <w:rFonts w:ascii="Calibri" w:eastAsia="Calibri" w:hAnsi="Calibri" w:cs="Calibri"/>
          <w:color w:val="0563C1"/>
          <w:u w:val="single" w:color="FFFFFF"/>
        </w:rPr>
      </w:pPr>
      <w:hyperlink r:id="rId24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198/2009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rovném zacházení a prostředcích ochrany před diskriminací a o změně některých zákonů (tzv. antidiskriminační zákon), ve znění č. 89/12 Sb.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25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předškolním vzdělávání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25"/>
        <w:rPr>
          <w:rFonts w:ascii="Calibri" w:eastAsia="Calibri" w:hAnsi="Calibri" w:cs="Calibri"/>
          <w:color w:val="0563C1"/>
          <w:u w:val="single" w:color="FFFFFF"/>
        </w:rPr>
      </w:pPr>
      <w:hyperlink r:id="rId26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15/2005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stanoví náležitosti dlouhodobých záměrů, výročních zpráv a vlastního hodnocení školy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27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16/2005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organizaci školního roku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5"/>
        <w:rPr>
          <w:rFonts w:ascii="Calibri" w:eastAsia="Calibri" w:hAnsi="Calibri" w:cs="Calibri"/>
          <w:color w:val="0563C1"/>
          <w:u w:val="single" w:color="FFFFFF"/>
        </w:rPr>
      </w:pPr>
      <w:hyperlink r:id="rId28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17/2005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podrobnějších podmínkách organizace ČŠI a výkonu inspekční činnosti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685"/>
        <w:rPr>
          <w:rFonts w:ascii="Calibri" w:eastAsia="Calibri" w:hAnsi="Calibri" w:cs="Calibri"/>
          <w:color w:val="0563C1"/>
          <w:u w:val="single" w:color="FFFFFF"/>
        </w:rPr>
      </w:pPr>
      <w:hyperlink r:id="rId29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48/2005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základním vzdělávání a některých náležitostech plnění povinné školní docházky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30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54/2005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náležitostech konkurzního řízení a konkurzních komisí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3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64/2005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evidenci úrazů dětí, žáků a studentů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3" w:lineRule="auto"/>
        <w:ind w:left="340" w:right="505"/>
        <w:rPr>
          <w:rFonts w:ascii="Calibri" w:eastAsia="Calibri" w:hAnsi="Calibri" w:cs="Calibri"/>
          <w:color w:val="0563C1"/>
          <w:u w:val="single" w:color="FFFFFF"/>
        </w:rPr>
      </w:pPr>
      <w:hyperlink r:id="rId32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72/2005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poskytování poradenských služeb ve školách a školských poradenských zařízeních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33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317/2005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dalším vzdělávání pedagogických pracovníků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25"/>
        <w:rPr>
          <w:rFonts w:ascii="Calibri" w:eastAsia="Calibri" w:hAnsi="Calibri" w:cs="Calibri"/>
          <w:color w:val="0563C1"/>
          <w:u w:val="single" w:color="FFFFFF"/>
        </w:rPr>
      </w:pPr>
      <w:hyperlink r:id="rId34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364/2005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o vedení dokumentace škol a školských zařízení a školní matriky a o předávání údajů z dokumentace škol a školských zařízení a ze školní matriky (vyhláška o dokumentaci škol a školských zařízení)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45"/>
        <w:rPr>
          <w:rFonts w:ascii="Calibri" w:eastAsia="Calibri" w:hAnsi="Calibri" w:cs="Calibri"/>
          <w:color w:val="0563C1"/>
          <w:u w:val="single" w:color="FFFFFF"/>
        </w:rPr>
      </w:pPr>
      <w:hyperlink r:id="rId35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410/2005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o hygienických požadavcích na prostory a provoz zařízení a provozoven pro výchovu a vzdělávání dětí a mladistvých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845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  <w:hyperlink r:id="rId36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Vyhláška č. 263/2007 Sb.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Vyhláška, kterou se stanoví pracovní řád pro zaměstnance škol a školských zařízení zřízených MŠMT, krajem, obcí nebo dobrovolným svazkem obcí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05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11" w:right="1440" w:bottom="928" w:left="1440" w:header="0" w:footer="0" w:gutter="0"/>
          <w:cols w:space="708"/>
          <w:formProt w:val="0"/>
          <w:docGrid w:linePitch="100" w:charSpace="4096"/>
        </w:sectPr>
      </w:pPr>
      <w:hyperlink r:id="rId37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27/2016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vzdělávání dětí, žáků se speciálními vzdělávacími potřebami a žáků nadaných</w:t>
      </w:r>
      <w:bookmarkStart w:id="5" w:name="page5"/>
    </w:p>
    <w:bookmarkEnd w:id="5"/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985"/>
        <w:rPr>
          <w:rFonts w:ascii="Calibri" w:eastAsia="Calibri" w:hAnsi="Calibri" w:cs="Calibri"/>
          <w:color w:val="0563C1"/>
          <w:u w:val="single" w:color="FFFFFF"/>
        </w:rPr>
      </w:pPr>
      <w:hyperlink r:id="rId38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210/2017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mění vyhláška č. 107/2015 Sb., o školním stravování, ve znění pozdějších předpisů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39" w:anchor="p9-1-1" w:history="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310/2018 Sb.</w:t>
        </w:r>
      </w:hyperlink>
      <w:r w:rsidR="00080398">
        <w:rPr>
          <w:rFonts w:ascii="Calibri" w:eastAsia="Calibri" w:hAnsi="Calibri" w:cs="Calibri"/>
          <w:color w:val="000000"/>
        </w:rPr>
        <w:t xml:space="preserve"> Vyhláška o krajských normativech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25"/>
        <w:rPr>
          <w:rFonts w:ascii="Calibri" w:eastAsia="Calibri" w:hAnsi="Calibri" w:cs="Calibri"/>
          <w:color w:val="0563C1"/>
          <w:u w:val="single" w:color="FFFFFF"/>
        </w:rPr>
      </w:pPr>
      <w:hyperlink r:id="rId40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341/2017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Nařízení vlády o platových poměrech zaměstnanců ve veřejných službách a správě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41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222/2010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Nařízení vlády o katalogu prací ve veřejných službách a správě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125"/>
        <w:rPr>
          <w:rFonts w:ascii="Calibri" w:eastAsia="Calibri" w:hAnsi="Calibri" w:cs="Calibri"/>
          <w:color w:val="0563C1"/>
          <w:u w:val="single" w:color="FFFFFF"/>
        </w:rPr>
      </w:pPr>
      <w:hyperlink r:id="rId42">
        <w:r w:rsidR="00080398">
          <w:rPr>
            <w:rFonts w:ascii="Calibri" w:eastAsia="Calibri" w:hAnsi="Calibri" w:cs="Calibri"/>
            <w:color w:val="0563C1"/>
            <w:u w:val="single" w:color="FFFFFF"/>
          </w:rPr>
          <w:t>Příkaz ministryně školství, mládeže a tělovýchovy č. 1/2005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k postupu při zápisu škol a školských zařízení do rejstříku škol a školských zařízení, postupu při provádění změn v těchto údajích a k řízení o výmazu z rejstříku škol a školských zařízení, č. j. 32 372/2004-21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585"/>
        <w:rPr>
          <w:rFonts w:ascii="Calibri" w:eastAsia="Calibri" w:hAnsi="Calibri" w:cs="Calibri"/>
          <w:color w:val="0563C1"/>
          <w:u w:val="single" w:color="FFFFFF"/>
        </w:rPr>
      </w:pPr>
      <w:hyperlink r:id="rId43">
        <w:r w:rsidR="00080398">
          <w:rPr>
            <w:rFonts w:ascii="Calibri" w:eastAsia="Calibri" w:hAnsi="Calibri" w:cs="Calibri"/>
            <w:color w:val="0563C1"/>
            <w:u w:val="single" w:color="FFFFFF"/>
          </w:rPr>
          <w:t>Metodický pokyn MŠMT č. 37014/05-25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k zajištění bezpečnosti a ochrany zdraví ve školách a školských zařízeních zřizovaných MŠMT 20. 12. 2005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Pracovní právo: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44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133/1985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požární ochraně, ve znění pozdějších předpisů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45"/>
        <w:rPr>
          <w:rFonts w:ascii="Calibri" w:eastAsia="Calibri" w:hAnsi="Calibri" w:cs="Calibri"/>
          <w:color w:val="0563C1"/>
          <w:u w:val="single" w:color="FFFFFF"/>
        </w:rPr>
      </w:pPr>
      <w:hyperlink r:id="rId45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120/1990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Zákon, kterým se upravují některé vztahy mezi odborovými organizacemi a zaměstnavateli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46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2/1991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kolektivním vyjednávání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65"/>
        <w:rPr>
          <w:rFonts w:ascii="Calibri" w:eastAsia="Calibri" w:hAnsi="Calibri" w:cs="Calibri"/>
          <w:color w:val="0563C1"/>
          <w:u w:val="single" w:color="FFFFFF"/>
        </w:rPr>
      </w:pPr>
      <w:hyperlink r:id="rId47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589/1992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pojistném na sociální zabezpečení a příspěvku na státní politiku zaměstnanosti,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05"/>
        <w:rPr>
          <w:rFonts w:ascii="Calibri" w:eastAsia="Calibri" w:hAnsi="Calibri" w:cs="Calibri"/>
          <w:color w:val="0563C1"/>
          <w:u w:val="single" w:color="FFFFFF"/>
        </w:rPr>
      </w:pPr>
      <w:hyperlink r:id="rId4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592/1992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pojistném na všeobecné zdravotní pojištění,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385"/>
        <w:rPr>
          <w:rFonts w:ascii="Calibri" w:eastAsia="Calibri" w:hAnsi="Calibri" w:cs="Calibri"/>
          <w:color w:val="0563C1"/>
          <w:u w:val="single" w:color="FFFFFF"/>
        </w:rPr>
      </w:pPr>
      <w:hyperlink r:id="rId49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48/1997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veřejném zdravotním pojištění a o změně a doplnění některých souvisejících zákonů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85"/>
        <w:rPr>
          <w:rFonts w:ascii="Calibri" w:eastAsia="Calibri" w:hAnsi="Calibri" w:cs="Calibri"/>
          <w:color w:val="0563C1"/>
          <w:u w:val="single" w:color="FFFFFF"/>
        </w:rPr>
      </w:pPr>
      <w:hyperlink r:id="rId5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118/2000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ochraně zaměstnanců při platební neschopnosti zaměstnavatele a o změně některých zákonů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3" w:lineRule="auto"/>
        <w:ind w:left="340" w:right="65"/>
        <w:rPr>
          <w:rFonts w:ascii="Calibri" w:eastAsia="Calibri" w:hAnsi="Calibri" w:cs="Calibri"/>
          <w:color w:val="0563C1"/>
          <w:u w:val="single" w:color="FFFFFF"/>
        </w:rPr>
      </w:pPr>
      <w:hyperlink r:id="rId51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239/2000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integrovaném záchranném systému a o změně některých zákonů,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65"/>
        <w:rPr>
          <w:rFonts w:ascii="Calibri" w:eastAsia="Calibri" w:hAnsi="Calibri" w:cs="Calibri"/>
          <w:color w:val="0563C1"/>
          <w:u w:val="single" w:color="FFFFFF"/>
        </w:rPr>
      </w:pPr>
      <w:hyperlink r:id="rId52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240/2000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krizovém řízení a o změně některých zákonů (krizový zákon),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585"/>
        <w:rPr>
          <w:rFonts w:ascii="Calibri" w:eastAsia="Calibri" w:hAnsi="Calibri" w:cs="Calibri"/>
          <w:color w:val="0563C1"/>
          <w:u w:val="single" w:color="FFFFFF"/>
        </w:rPr>
      </w:pPr>
      <w:hyperlink r:id="rId53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245/2000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státních svátcích, o ostatních svátcích, o významných dnech a o dnech pracovního klidu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54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563/2004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pedagogických pracovnících a o změně některých zákonů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55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435/2004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zaměstnanosti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745"/>
        <w:rPr>
          <w:rFonts w:ascii="Calibri" w:eastAsia="Calibri" w:hAnsi="Calibri" w:cs="Calibri"/>
          <w:color w:val="0563C1"/>
          <w:u w:val="single" w:color="FFFFFF"/>
        </w:rPr>
      </w:pPr>
      <w:hyperlink r:id="rId56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198/2009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rovném zacházení a o právních prostředcích ochrany před diskriminací a o změně některých zákonů (tzv. antidiskriminační zákon)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40" w:right="1440" w:bottom="1440" w:left="1440" w:header="0" w:footer="0" w:gutter="0"/>
          <w:cols w:space="708"/>
          <w:formProt w:val="0"/>
          <w:docGrid w:linePitch="100" w:charSpace="4096"/>
        </w:sectPr>
      </w:pPr>
      <w:hyperlink r:id="rId57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373/2011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specifických zdravotních službách</w:t>
      </w:r>
      <w:bookmarkStart w:id="6" w:name="page6"/>
    </w:p>
    <w:bookmarkEnd w:id="6"/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165"/>
        <w:rPr>
          <w:rFonts w:ascii="Calibri" w:eastAsia="Calibri" w:hAnsi="Calibri" w:cs="Calibri"/>
          <w:color w:val="000000"/>
        </w:rPr>
      </w:pPr>
      <w:hyperlink r:id="rId5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205/2015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Zákon, kterým se mění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59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262/2006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zákoník</w:t>
      </w:r>
      <w:r w:rsidR="00080398">
        <w:rPr>
          <w:rFonts w:ascii="Calibri" w:eastAsia="Calibri" w:hAnsi="Calibri" w:cs="Calibri"/>
          <w:color w:val="000000"/>
        </w:rPr>
        <w:t xml:space="preserve"> práce, ve znění pozdějších předpisů, zrušuje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6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266/2006 Sb.</w:t>
        </w:r>
        <w:r w:rsidR="00080398">
          <w:rPr>
            <w:rFonts w:ascii="Calibri" w:eastAsia="Calibri" w:hAnsi="Calibri" w:cs="Calibri"/>
            <w:color w:val="000000"/>
            <w:u w:val="single" w:color="FFFFFF"/>
          </w:rPr>
          <w:t xml:space="preserve">, </w:t>
        </w:r>
      </w:hyperlink>
      <w:r w:rsidR="00080398">
        <w:rPr>
          <w:rFonts w:ascii="Calibri" w:eastAsia="Calibri" w:hAnsi="Calibri" w:cs="Calibri"/>
          <w:color w:val="000000"/>
        </w:rPr>
        <w:t>o úrazovém pojištění zaměstnanců a zrušují nebo mění některé další zákony</w:t>
      </w:r>
    </w:p>
    <w:p w:rsidR="008662E7" w:rsidRDefault="008662E7">
      <w:pPr>
        <w:spacing w:line="231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37" w:lineRule="auto"/>
        <w:ind w:left="340" w:right="505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  <w:hyperlink r:id="rId61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Vyhláška č. 125/1993 Sb.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Vyhláška, kterou se stanoví podmínky a sazby zákonného pojištění odpovědnosti zaměstnavatele za škodu při pracovním úrazu nebo nemoci z povolání</w:t>
      </w:r>
    </w:p>
    <w:p w:rsidR="008662E7" w:rsidRDefault="008662E7">
      <w:pPr>
        <w:spacing w:line="23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25" w:lineRule="auto"/>
        <w:ind w:left="340" w:right="105"/>
        <w:rPr>
          <w:rFonts w:ascii="Calibri" w:eastAsia="Calibri" w:hAnsi="Calibri" w:cs="Calibri"/>
          <w:color w:val="0563C1"/>
          <w:u w:val="single" w:color="FFFFFF"/>
        </w:rPr>
      </w:pPr>
      <w:hyperlink r:id="rId62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137/2004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hygienických požadavcích na stravovací služby a o zásadách osobní a provozní hygieny při činnostech epidemiologicky závažných</w:t>
      </w:r>
    </w:p>
    <w:p w:rsidR="008662E7" w:rsidRDefault="008662E7">
      <w:pPr>
        <w:spacing w:line="18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63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64/2005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evidenci úrazů dětí, žáků a studentů</w:t>
      </w:r>
    </w:p>
    <w:p w:rsidR="008662E7" w:rsidRDefault="008662E7">
      <w:pPr>
        <w:spacing w:line="23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25" w:lineRule="auto"/>
        <w:ind w:left="340" w:right="325"/>
        <w:rPr>
          <w:rFonts w:ascii="Calibri" w:eastAsia="Calibri" w:hAnsi="Calibri" w:cs="Calibri"/>
          <w:color w:val="0563C1"/>
          <w:u w:val="single" w:color="FFFFFF"/>
        </w:rPr>
      </w:pPr>
      <w:hyperlink r:id="rId64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317/2005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dalším vzdělávání pedagogických pracovníků, akreditační komisi a kariérním systému pedagogických pracovníků</w:t>
      </w:r>
    </w:p>
    <w:p w:rsidR="008662E7" w:rsidRDefault="008662E7">
      <w:pPr>
        <w:spacing w:line="23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37" w:lineRule="auto"/>
        <w:ind w:left="340" w:right="125"/>
        <w:rPr>
          <w:rFonts w:ascii="Calibri" w:eastAsia="Calibri" w:hAnsi="Calibri" w:cs="Calibri"/>
          <w:color w:val="0563C1"/>
          <w:u w:val="single" w:color="FFFFFF"/>
        </w:rPr>
      </w:pPr>
      <w:hyperlink r:id="rId65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180/2015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pracích a pracovištích, které jsou zakázány těhotným zaměstnankyním, zaměstnankyním, které kojí, a zaměstnankyním – matkám do konce devátého měsíce po porodu, o pracích a pracovištích, které jsou zakázány mladistvým zaměstnancům,</w:t>
      </w:r>
    </w:p>
    <w:p w:rsidR="008662E7" w:rsidRDefault="008662E7">
      <w:pPr>
        <w:spacing w:line="71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080398">
      <w:pPr>
        <w:spacing w:line="225" w:lineRule="auto"/>
        <w:ind w:left="340" w:right="405"/>
        <w:rPr>
          <w:sz w:val="20"/>
          <w:szCs w:val="20"/>
        </w:rPr>
      </w:pPr>
      <w:r>
        <w:rPr>
          <w:rFonts w:ascii="Calibri" w:eastAsia="Calibri" w:hAnsi="Calibri" w:cs="Calibri"/>
        </w:rPr>
        <w:t>a o podmínkách, za nichž mohou mladiství zaměstnanci výjimečně tyto práce konat z důvodu přípravy na povolání (vyhláška o zakázaných pracích a pracovištích)</w:t>
      </w:r>
    </w:p>
    <w:p w:rsidR="008662E7" w:rsidRDefault="008662E7">
      <w:pPr>
        <w:spacing w:line="23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25" w:lineRule="auto"/>
        <w:ind w:left="340" w:right="985"/>
        <w:rPr>
          <w:rFonts w:ascii="Calibri" w:eastAsia="Calibri" w:hAnsi="Calibri" w:cs="Calibri"/>
          <w:color w:val="0563C1"/>
          <w:u w:val="single" w:color="FFFFFF"/>
        </w:rPr>
      </w:pPr>
      <w:hyperlink r:id="rId66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210/2017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mění vyhláška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67">
        <w:r w:rsidR="00080398">
          <w:rPr>
            <w:rFonts w:ascii="Calibri" w:eastAsia="Calibri" w:hAnsi="Calibri" w:cs="Calibri"/>
            <w:color w:val="0563C1"/>
            <w:u w:val="single" w:color="FFFFFF"/>
          </w:rPr>
          <w:t>č. 107/2015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školním stravování,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05"/>
        <w:rPr>
          <w:rFonts w:ascii="Calibri" w:eastAsia="Calibri" w:hAnsi="Calibri" w:cs="Calibri"/>
          <w:color w:val="0563C1"/>
          <w:u w:val="single" w:color="FFFFFF"/>
        </w:rPr>
      </w:pPr>
      <w:hyperlink r:id="rId68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495/2001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kterým</w:t>
      </w:r>
      <w:r w:rsidR="00080398">
        <w:rPr>
          <w:rFonts w:ascii="Calibri" w:eastAsia="Calibri" w:hAnsi="Calibri" w:cs="Calibri"/>
          <w:color w:val="000000"/>
        </w:rPr>
        <w:t xml:space="preserve"> se stanoví rozsah a bližší podmínky poskytování osobních ochranných prostředků, mycích, čisticích a dezinfekčních prostředků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69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567/2006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minimální mzdě, o nejnižších úrovních zaručené mzdy,</w:t>
      </w:r>
    </w:p>
    <w:p w:rsidR="008662E7" w:rsidRDefault="008662E7">
      <w:pPr>
        <w:spacing w:line="71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340" w:right="645"/>
        <w:rPr>
          <w:sz w:val="20"/>
          <w:szCs w:val="20"/>
        </w:rPr>
      </w:pPr>
      <w:r>
        <w:rPr>
          <w:rFonts w:ascii="Calibri" w:eastAsia="Calibri" w:hAnsi="Calibri" w:cs="Calibri"/>
        </w:rPr>
        <w:t>o vymezení ztíženého pracovního prostředí a o výši příplatku ke mzdě za práci ve ztíženém pracovním prostředí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565"/>
        <w:rPr>
          <w:rFonts w:ascii="Calibri" w:eastAsia="Calibri" w:hAnsi="Calibri" w:cs="Calibri"/>
          <w:color w:val="0563C1"/>
          <w:u w:val="single" w:color="FFFFFF"/>
        </w:rPr>
      </w:pPr>
      <w:hyperlink r:id="rId70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590/2006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kterým</w:t>
      </w:r>
      <w:r w:rsidR="00080398">
        <w:rPr>
          <w:rFonts w:ascii="Calibri" w:eastAsia="Calibri" w:hAnsi="Calibri" w:cs="Calibri"/>
          <w:color w:val="000000"/>
        </w:rPr>
        <w:t xml:space="preserve"> se stanoví okruh a rozsah jiných důležitých osobních překážek v práci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35" w:lineRule="auto"/>
        <w:ind w:left="340" w:right="425"/>
        <w:rPr>
          <w:rFonts w:ascii="Calibri" w:eastAsia="Calibri" w:hAnsi="Calibri" w:cs="Calibri"/>
          <w:color w:val="0563C1"/>
          <w:u w:val="single" w:color="FFFFFF"/>
        </w:rPr>
      </w:pPr>
      <w:hyperlink r:id="rId71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201/2010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způsobu evidence úrazů, hlášení a zasílání záznamu o úrazu</w:t>
      </w:r>
      <w:r w:rsidR="00080398">
        <w:rPr>
          <w:rFonts w:ascii="Calibri" w:eastAsia="Calibri" w:hAnsi="Calibri" w:cs="Calibri"/>
          <w:color w:val="0563C1"/>
          <w:u w:val="single" w:color="FFFFFF"/>
        </w:rPr>
        <w:t xml:space="preserve"> </w:t>
      </w:r>
      <w:hyperlink r:id="rId72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276/2015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odškodňování bolesti a ztížení společenského uplatnění způsobené pracovním úrazem nebo nemocí z povolání</w:t>
      </w:r>
    </w:p>
    <w:p w:rsidR="008662E7" w:rsidRDefault="008662E7">
      <w:pPr>
        <w:spacing w:line="184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73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363/2016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zavedení letního času v letech 2017 až 2021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145"/>
        <w:rPr>
          <w:rFonts w:ascii="Calibri" w:eastAsia="Calibri" w:hAnsi="Calibri" w:cs="Calibri"/>
          <w:color w:val="0563C1"/>
          <w:u w:val="single" w:color="FFFFFF"/>
        </w:rPr>
      </w:pPr>
      <w:hyperlink r:id="rId74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433/2016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úpravě náhrady za ztrátu na výdělku po skončení pracovní neschopnosti vzniklé pracovním úrazem nebo nemocí z povolání a o úpravě náhrady nákladů na výživu pozůstalých podle pracovněprávních předpisů (nařízení o úpravě náhrady)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05"/>
        <w:rPr>
          <w:rFonts w:ascii="Calibri" w:eastAsia="Calibri" w:hAnsi="Calibri" w:cs="Calibri"/>
          <w:color w:val="0563C1"/>
          <w:u w:val="single" w:color="FFFFFF"/>
        </w:rPr>
      </w:pPr>
      <w:hyperlink r:id="rId75">
        <w:r w:rsidR="00080398">
          <w:rPr>
            <w:rFonts w:ascii="Calibri" w:eastAsia="Calibri" w:hAnsi="Calibri" w:cs="Calibri"/>
            <w:color w:val="0563C1"/>
            <w:u w:val="single" w:color="FFFFFF"/>
          </w:rPr>
          <w:t>Opatření ministryně školství, mládeže a tělovýchovy 2005 č. j. 24 904/2005-14</w:t>
        </w:r>
        <w:r w:rsidR="00080398">
          <w:rPr>
            <w:rFonts w:ascii="Calibri" w:eastAsia="Calibri" w:hAnsi="Calibri" w:cs="Calibri"/>
            <w:color w:val="000000"/>
            <w:u w:val="single" w:color="FFFFFF"/>
          </w:rPr>
          <w:t>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kterým se zrušují některé vnitroresortní předpisy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65"/>
        <w:rPr>
          <w:rFonts w:ascii="Calibri" w:eastAsia="Calibri" w:hAnsi="Calibri" w:cs="Calibri"/>
          <w:color w:val="0563C1"/>
          <w:u w:val="single" w:color="FFFFFF"/>
        </w:rPr>
      </w:pPr>
      <w:hyperlink r:id="rId76">
        <w:r w:rsidR="00080398">
          <w:rPr>
            <w:rFonts w:ascii="Calibri" w:eastAsia="Calibri" w:hAnsi="Calibri" w:cs="Calibri"/>
            <w:color w:val="0563C1"/>
            <w:u w:val="single" w:color="FFFFFF"/>
          </w:rPr>
          <w:t>Metodický pokyn č. 37 014/2005-25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k zajištění BOZP dětí, žáků a studentů ve školách a školských zařízeních zřizovaných MŠMT (podpůrný pokyn pro ostatní zřizovatele)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Financování školy: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77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563/1991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účetnictví, ve znění pozdějších předpisů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40" w:right="1440" w:bottom="1147" w:left="1440" w:header="0" w:footer="0" w:gutter="0"/>
          <w:cols w:space="708"/>
          <w:formProt w:val="0"/>
          <w:docGrid w:linePitch="100" w:charSpace="4096"/>
        </w:sectPr>
      </w:pPr>
      <w:hyperlink r:id="rId7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338/1992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České národní rady o dani z nemovitých věcí</w:t>
      </w:r>
      <w:bookmarkStart w:id="7" w:name="page7"/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79">
        <w:bookmarkEnd w:id="7"/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586/1992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České národní rady o daních z příjmů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5"/>
        <w:rPr>
          <w:rFonts w:ascii="Calibri" w:eastAsia="Calibri" w:hAnsi="Calibri" w:cs="Calibri"/>
          <w:color w:val="0563C1"/>
          <w:u w:val="single" w:color="FFFFFF"/>
        </w:rPr>
      </w:pPr>
      <w:hyperlink r:id="rId8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589/1992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České národní rady o pojistném na sociální zabezpečení a příspěvku na státní politiku zaměstnanosti, ve znění pozdějších předpisů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81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117/1995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státní sociální podpoře, ve znění pozdějších předpisů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82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106/1999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svobodném přístupu k informacím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83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131/2000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hlavním městě Praze, ve znění pozdějších předpisů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645"/>
        <w:rPr>
          <w:rFonts w:ascii="Calibri" w:eastAsia="Calibri" w:hAnsi="Calibri" w:cs="Calibri"/>
          <w:color w:val="0563C1"/>
          <w:u w:val="single" w:color="FFFFFF"/>
        </w:rPr>
      </w:pPr>
      <w:hyperlink r:id="rId84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218/2000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rozpočtových pravidlech a o změně některých souvisejících zákonů (rozpočtová pravidla), ve znění pozdějších předpisů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65"/>
        <w:jc w:val="both"/>
        <w:rPr>
          <w:rFonts w:ascii="Calibri" w:eastAsia="Calibri" w:hAnsi="Calibri" w:cs="Calibri"/>
          <w:color w:val="0563C1"/>
          <w:u w:val="single" w:color="FFFFFF"/>
        </w:rPr>
      </w:pPr>
      <w:hyperlink r:id="rId85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219/2000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majetku České republiky a jejím vystupování v právních vztazích,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45"/>
        <w:rPr>
          <w:rFonts w:ascii="Calibri" w:eastAsia="Calibri" w:hAnsi="Calibri" w:cs="Calibri"/>
          <w:color w:val="0563C1"/>
          <w:u w:val="single" w:color="FFFFFF"/>
        </w:rPr>
      </w:pPr>
      <w:hyperlink r:id="rId86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250/2000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rozpočtových pravidlech územních rozpočtů, ve znění pozdějších předpisů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165"/>
        <w:jc w:val="both"/>
        <w:rPr>
          <w:rFonts w:ascii="Calibri" w:eastAsia="Calibri" w:hAnsi="Calibri" w:cs="Calibri"/>
          <w:color w:val="0563C1"/>
          <w:u w:val="single" w:color="FFFFFF"/>
        </w:rPr>
      </w:pPr>
      <w:hyperlink r:id="rId87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320/2001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finanční kontrole ve veřejné správě a o změně některých zákonů (zákon o finanční kontrole)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505"/>
        <w:rPr>
          <w:rFonts w:ascii="Calibri" w:eastAsia="Calibri" w:hAnsi="Calibri" w:cs="Calibri"/>
          <w:color w:val="0563C1"/>
          <w:u w:val="single" w:color="FFFFFF"/>
        </w:rPr>
      </w:pPr>
      <w:hyperlink r:id="rId8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499/2004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archivnictví a spisové službě a o změně některých zákonů, ve znění pozdějších předpisů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89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89/2012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Občanský zákoník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9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255/2012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kontrole (kontrolní řád)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91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134/2016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zadávání veřejných zakázek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5"/>
        <w:rPr>
          <w:rFonts w:ascii="Calibri" w:eastAsia="Calibri" w:hAnsi="Calibri" w:cs="Calibri"/>
          <w:color w:val="0563C1"/>
          <w:u w:val="single" w:color="FFFFFF"/>
        </w:rPr>
      </w:pPr>
      <w:hyperlink r:id="rId92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430/2001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Ministerstva financí o nákladech na závodní stravování a jejich úhradě v organizačních složkách státu a státních příspěvkových organizacích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365"/>
        <w:rPr>
          <w:rFonts w:ascii="Calibri" w:eastAsia="Calibri" w:hAnsi="Calibri" w:cs="Calibri"/>
          <w:color w:val="0563C1"/>
          <w:u w:val="single" w:color="FFFFFF"/>
        </w:rPr>
      </w:pPr>
      <w:hyperlink r:id="rId93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114/2002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fondu kulturních a sociálních potřeb,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5"/>
        <w:rPr>
          <w:rFonts w:ascii="Calibri" w:eastAsia="Calibri" w:hAnsi="Calibri" w:cs="Calibri"/>
          <w:color w:val="0563C1"/>
          <w:u w:val="single" w:color="FFFFFF"/>
        </w:rPr>
      </w:pPr>
      <w:hyperlink r:id="rId94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323/2002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Ministerstva financí o rozpočtové skladbě, ve znění pozdějších předpisů</w:t>
      </w:r>
    </w:p>
    <w:p w:rsidR="008662E7" w:rsidRDefault="008662E7">
      <w:pPr>
        <w:spacing w:line="227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40" w:right="165"/>
        <w:jc w:val="both"/>
        <w:rPr>
          <w:rFonts w:ascii="Calibri" w:eastAsia="Calibri" w:hAnsi="Calibri" w:cs="Calibri"/>
          <w:color w:val="000000"/>
          <w:sz w:val="21"/>
          <w:szCs w:val="21"/>
        </w:rPr>
      </w:pPr>
      <w:hyperlink r:id="rId95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Vyhláška č. 416/2004 Sb.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Vyhláška, kterou se provádí</w:t>
      </w:r>
      <w:r w:rsidR="00080398"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96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zákon č. 320/2001 Sb.,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o finanční kontrole ve veřejné správě a o změně některých zákonů (zákon o finanční kontrole), ve znění</w:t>
      </w:r>
      <w:r w:rsidR="00080398"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97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zákona</w:t>
        </w:r>
      </w:hyperlink>
    </w:p>
    <w:p w:rsidR="008662E7" w:rsidRDefault="008662E7">
      <w:pPr>
        <w:spacing w:line="22" w:lineRule="exact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98">
        <w:r w:rsidR="00080398">
          <w:rPr>
            <w:rFonts w:ascii="Calibri" w:eastAsia="Calibri" w:hAnsi="Calibri" w:cs="Calibri"/>
            <w:color w:val="0563C1"/>
            <w:u w:val="single" w:color="FFFFFF"/>
          </w:rPr>
          <w:t>č. 309/2002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zákona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99">
        <w:r w:rsidR="00080398">
          <w:rPr>
            <w:rFonts w:ascii="Calibri" w:eastAsia="Calibri" w:hAnsi="Calibri" w:cs="Calibri"/>
            <w:color w:val="0563C1"/>
            <w:u w:val="single" w:color="FFFFFF"/>
          </w:rPr>
          <w:t>č. 320/2002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a zákona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100">
        <w:r w:rsidR="00080398">
          <w:rPr>
            <w:rFonts w:ascii="Calibri" w:eastAsia="Calibri" w:hAnsi="Calibri" w:cs="Calibri"/>
            <w:color w:val="0563C1"/>
          </w:rPr>
          <w:t>č. 123/2003 Sb.</w:t>
        </w:r>
      </w:hyperlink>
    </w:p>
    <w:p w:rsidR="008662E7" w:rsidRDefault="00080398">
      <w:pPr>
        <w:spacing w:line="20" w:lineRule="exact"/>
        <w:rPr>
          <w:rFonts w:ascii="Calibri" w:eastAsia="Calibri" w:hAnsi="Calibri" w:cs="Calibri"/>
          <w:color w:val="0563C1"/>
          <w:u w:val="single" w:color="FFFFFF"/>
        </w:rPr>
      </w:pPr>
      <w:r>
        <w:rPr>
          <w:rFonts w:ascii="Calibri" w:eastAsia="Calibri" w:hAnsi="Calibri" w:cs="Calibri"/>
          <w:noProof/>
          <w:color w:val="0563C1"/>
          <w:u w:val="single" w:color="FFFFFF"/>
          <w:lang w:eastAsia="cs-CZ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-15875</wp:posOffset>
                </wp:positionV>
                <wp:extent cx="911860" cy="5715"/>
                <wp:effectExtent l="635" t="5080" r="635" b="508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880" cy="5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563C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236.1pt,-1.25pt" to="307.85pt,-0.85pt" ID="Shape 1" stroked="t" o:allowincell="f" style="position:absolute">
                <v:stroke color="#0563c1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8662E7" w:rsidRDefault="008662E7">
      <w:pPr>
        <w:spacing w:line="211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25" w:lineRule="auto"/>
        <w:ind w:left="340" w:right="1105"/>
        <w:rPr>
          <w:rFonts w:ascii="Calibri" w:eastAsia="Calibri" w:hAnsi="Calibri" w:cs="Calibri"/>
          <w:color w:val="0563C1"/>
          <w:u w:val="single" w:color="FFFFFF"/>
        </w:rPr>
      </w:pPr>
      <w:hyperlink r:id="rId10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84/2005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nákladech na závodní stravování a jejich úhradě v</w:t>
      </w:r>
      <w:r w:rsidR="00080398">
        <w:rPr>
          <w:rFonts w:ascii="Calibri" w:eastAsia="Calibri" w:hAnsi="Calibri" w:cs="Calibri"/>
          <w:color w:val="0563C1"/>
          <w:u w:val="single" w:color="FFFFFF"/>
        </w:rPr>
        <w:t xml:space="preserve"> </w:t>
      </w:r>
      <w:hyperlink r:id="rId102">
        <w:r w:rsidR="00080398">
          <w:rPr>
            <w:rFonts w:ascii="Calibri" w:eastAsia="Calibri" w:hAnsi="Calibri" w:cs="Calibri"/>
            <w:color w:val="0563C1"/>
            <w:u w:val="single" w:color="FFFFFF"/>
          </w:rPr>
          <w:t>příspěvkových organizacích zřízených územními samosprávnými celky</w:t>
        </w:r>
      </w:hyperlink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52" w:lineRule="auto"/>
        <w:ind w:left="340" w:right="165"/>
        <w:jc w:val="both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  <w:hyperlink r:id="rId103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Vyhláška č. 383/2009 Sb.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Vyhláška o účetních záznamech v technické formě vybraných účetních jednotek a jejich předávání do centrálního systému účetních informací státu a o požadavcích na technické a smíšené formy účetních záznamů (technická vyhláška o účetních záznamech)</w:t>
      </w:r>
    </w:p>
    <w:p w:rsidR="008662E7" w:rsidRDefault="008662E7">
      <w:pPr>
        <w:spacing w:line="216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225"/>
        <w:rPr>
          <w:rFonts w:ascii="Calibri" w:eastAsia="Calibri" w:hAnsi="Calibri" w:cs="Calibri"/>
          <w:color w:val="0563C1"/>
          <w:u w:val="single" w:color="FFFFFF"/>
        </w:rPr>
      </w:pPr>
      <w:hyperlink r:id="rId104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410/2009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provádějí některá ustanovení zákona č. 563/1991 Sb., o účetnictví, ve znění pozdějších předpisů, pro některé vybrané účetní jednotky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11" w:right="1440" w:bottom="1440" w:left="1440" w:header="0" w:footer="0" w:gutter="0"/>
          <w:cols w:space="708"/>
          <w:formProt w:val="0"/>
          <w:docGrid w:linePitch="100" w:charSpace="4096"/>
        </w:sectPr>
      </w:pPr>
      <w:hyperlink r:id="rId105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270/2010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inventarizaci majetku a závazků</w:t>
      </w:r>
      <w:bookmarkStart w:id="8" w:name="page8"/>
    </w:p>
    <w:bookmarkEnd w:id="8"/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985"/>
        <w:rPr>
          <w:rFonts w:ascii="Calibri" w:eastAsia="Calibri" w:hAnsi="Calibri" w:cs="Calibri"/>
          <w:color w:val="0563C1"/>
          <w:u w:val="single" w:color="FFFFFF"/>
        </w:rPr>
      </w:pPr>
      <w:hyperlink r:id="rId106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210/2017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mění vyhláška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107">
        <w:r w:rsidR="00080398">
          <w:rPr>
            <w:rFonts w:ascii="Calibri" w:eastAsia="Calibri" w:hAnsi="Calibri" w:cs="Calibri"/>
            <w:color w:val="0563C1"/>
            <w:u w:val="single" w:color="FFFFFF"/>
          </w:rPr>
          <w:t>č. 107/2015 Sb.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o</w:t>
      </w:r>
      <w:r w:rsidR="00080398">
        <w:rPr>
          <w:rFonts w:ascii="Calibri" w:eastAsia="Calibri" w:hAnsi="Calibri" w:cs="Calibri"/>
          <w:color w:val="000000"/>
        </w:rPr>
        <w:t xml:space="preserve"> školním stravování, ve znění pozdějších předpisů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08" w:anchor="p9-1-1" w:history="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310/2018 Sb.</w:t>
        </w:r>
      </w:hyperlink>
      <w:r w:rsidR="00080398">
        <w:rPr>
          <w:rFonts w:ascii="Calibri" w:eastAsia="Calibri" w:hAnsi="Calibri" w:cs="Calibri"/>
          <w:color w:val="000000"/>
        </w:rPr>
        <w:t xml:space="preserve"> Vyhláška o krajských normativech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885"/>
        <w:rPr>
          <w:rFonts w:ascii="Calibri" w:eastAsia="Calibri" w:hAnsi="Calibri" w:cs="Calibri"/>
          <w:color w:val="0563C1"/>
          <w:u w:val="single" w:color="FFFFFF"/>
        </w:rPr>
      </w:pPr>
      <w:hyperlink r:id="rId109">
        <w:r w:rsidR="00080398">
          <w:rPr>
            <w:rFonts w:ascii="Calibri" w:eastAsia="Calibri" w:hAnsi="Calibri" w:cs="Calibri"/>
            <w:color w:val="0563C1"/>
            <w:u w:val="single" w:color="FFFFFF"/>
          </w:rPr>
          <w:t>České účetní standardy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pro účetní jednotky, které jsou územními samosprávnými celky, příspěvkovými organizacemi, státními fondy a organizačními složkami státu</w:t>
      </w: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080398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Organizace školy, pedagogické procesy: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0">
        <w:r w:rsidR="00080398">
          <w:rPr>
            <w:rFonts w:ascii="Calibri" w:eastAsia="Calibri" w:hAnsi="Calibri" w:cs="Calibri"/>
            <w:color w:val="0563C1"/>
            <w:u w:val="single" w:color="FFFFFF"/>
          </w:rPr>
          <w:t>Ústavní zákon č. 1/1993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Ústava ČR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1">
        <w:r w:rsidR="00080398">
          <w:rPr>
            <w:rFonts w:ascii="Calibri" w:eastAsia="Calibri" w:hAnsi="Calibri" w:cs="Calibri"/>
            <w:color w:val="0563C1"/>
            <w:u w:val="single" w:color="FFFFFF"/>
          </w:rPr>
          <w:t>Ústavní usnesení č. 2/1993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Listina základních práv a svobod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2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3/1993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České národní rady o státních symbolech České republiky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3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359/1999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sociálně právní-ochraně dětí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305"/>
        <w:rPr>
          <w:rFonts w:ascii="Calibri" w:eastAsia="Calibri" w:hAnsi="Calibri" w:cs="Calibri"/>
          <w:color w:val="0563C1"/>
          <w:u w:val="single" w:color="FFFFFF"/>
        </w:rPr>
      </w:pPr>
      <w:hyperlink r:id="rId114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121/2000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právu autorském, o právech souvisejících s právem autorským a o změně některých zákonů (autorský zákon)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305"/>
        <w:rPr>
          <w:rFonts w:ascii="Calibri" w:eastAsia="Calibri" w:hAnsi="Calibri" w:cs="Calibri"/>
          <w:color w:val="0563C1"/>
          <w:u w:val="single" w:color="FFFFFF"/>
        </w:rPr>
      </w:pPr>
      <w:hyperlink r:id="rId115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352/2001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užívání státních symbolů České republiky a o změně některých zákonů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425"/>
        <w:rPr>
          <w:rFonts w:ascii="Calibri" w:eastAsia="Calibri" w:hAnsi="Calibri" w:cs="Calibri"/>
          <w:color w:val="0563C1"/>
          <w:u w:val="single" w:color="FFFFFF"/>
        </w:rPr>
      </w:pPr>
      <w:hyperlink r:id="rId116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561/2004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předškolním, základním, středním, vyšším odborném a jiném vzdělávání (školský zákon)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7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563/2004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pedagogických pracovnících a o změně některých zákonů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</w:rPr>
        <w:t>Zákon č. 251/2005 Sb., o inspekci práce, ve znění pozdějších předpisů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</w:rPr>
        <w:t>Zákon č. 262/2006 Sb., zákoník práce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18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309/2006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zajištění dalších podmínek bezpečnosti a ochrany zdraví při práci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40" w:right="705"/>
        <w:rPr>
          <w:rFonts w:ascii="Calibri" w:eastAsia="Calibri" w:hAnsi="Calibri" w:cs="Calibri"/>
          <w:color w:val="0563C1"/>
          <w:u w:val="single" w:color="FFFFFF"/>
        </w:rPr>
      </w:pPr>
      <w:hyperlink r:id="rId119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198/2009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rovném zacházení a o právních prostředcích ochrany před diskriminací a o změně některých zákonů (antidiskriminační zákon)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20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373/2011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Zákon o specifických zdravotních službách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</w:pPr>
      <w:hyperlink r:id="rId121">
        <w:r w:rsidR="00080398">
          <w:rPr>
            <w:rFonts w:ascii="Calibri" w:eastAsia="Calibri" w:hAnsi="Calibri" w:cs="Calibri"/>
            <w:color w:val="0563C1"/>
            <w:u w:val="single" w:color="FFFFFF"/>
          </w:rPr>
          <w:t>Zákon č. 89/2012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Občanský zákoník</w:t>
      </w:r>
    </w:p>
    <w:p w:rsidR="008662E7" w:rsidRDefault="008662E7">
      <w:pPr>
        <w:spacing w:line="226" w:lineRule="exact"/>
        <w:rPr>
          <w:sz w:val="20"/>
          <w:szCs w:val="20"/>
        </w:rPr>
      </w:pPr>
    </w:p>
    <w:p w:rsidR="008662E7" w:rsidRDefault="003519A5">
      <w:pPr>
        <w:spacing w:line="261" w:lineRule="auto"/>
        <w:ind w:left="340" w:right="185"/>
        <w:rPr>
          <w:rFonts w:ascii="Calibri" w:eastAsia="Calibri" w:hAnsi="Calibri" w:cs="Calibri"/>
          <w:color w:val="000000"/>
          <w:sz w:val="21"/>
          <w:szCs w:val="21"/>
        </w:rPr>
      </w:pPr>
      <w:hyperlink r:id="rId122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Zákon č. 88/2016 Sb.,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Zákon, kterým se mění zákon</w:t>
      </w:r>
      <w:r w:rsidR="00080398"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123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č. 309/2006 Sb.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  <w:t>kterým</w:t>
      </w:r>
      <w:r w:rsidR="00080398">
        <w:rPr>
          <w:rFonts w:ascii="Calibri" w:eastAsia="Calibri" w:hAnsi="Calibri" w:cs="Calibri"/>
          <w:color w:val="000000"/>
          <w:sz w:val="21"/>
          <w:szCs w:val="21"/>
        </w:rPr>
        <w:t xml:space="preserve">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práci), ve znění pozdějších předpisů, zákon</w:t>
      </w:r>
      <w:r w:rsidR="00080398">
        <w:rPr>
          <w:rFonts w:ascii="Calibri" w:eastAsia="Calibri" w:hAnsi="Calibri" w:cs="Calibri"/>
          <w:color w:val="0563C1"/>
          <w:sz w:val="21"/>
          <w:szCs w:val="21"/>
        </w:rPr>
        <w:t xml:space="preserve"> </w:t>
      </w:r>
      <w:hyperlink r:id="rId124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č. 251/2005 Sb.,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  <w:u w:val="single" w:color="FFFFFF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  <w:sz w:val="21"/>
          <w:szCs w:val="21"/>
        </w:rPr>
        <w:t>o inspekci práce, ve znění pozdějších předpisů, zákon</w:t>
      </w:r>
    </w:p>
    <w:p w:rsidR="008662E7" w:rsidRDefault="008662E7">
      <w:pPr>
        <w:spacing w:line="51" w:lineRule="exact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</w:p>
    <w:p w:rsidR="008662E7" w:rsidRDefault="003519A5">
      <w:pPr>
        <w:numPr>
          <w:ilvl w:val="0"/>
          <w:numId w:val="15"/>
        </w:numPr>
        <w:tabs>
          <w:tab w:val="left" w:pos="590"/>
        </w:tabs>
        <w:spacing w:line="225" w:lineRule="auto"/>
        <w:rPr>
          <w:rFonts w:ascii="Calibri" w:eastAsia="Calibri" w:hAnsi="Calibri" w:cs="Calibri"/>
          <w:color w:val="000000"/>
        </w:rPr>
      </w:pPr>
      <w:hyperlink r:id="rId125">
        <w:r w:rsidR="00080398">
          <w:rPr>
            <w:rFonts w:ascii="Calibri" w:eastAsia="Calibri" w:hAnsi="Calibri" w:cs="Calibri"/>
            <w:color w:val="0563C1"/>
            <w:u w:val="single" w:color="FFFFFF"/>
          </w:rPr>
          <w:t>455/1991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o živnostenském podnikání (živnostenský zákon), ve znění pozdějších předpisů, a zákon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126">
        <w:r w:rsidR="00080398">
          <w:rPr>
            <w:rFonts w:ascii="Calibri" w:eastAsia="Calibri" w:hAnsi="Calibri" w:cs="Calibri"/>
            <w:color w:val="0563C1"/>
            <w:u w:val="single" w:color="FFFFFF"/>
          </w:rPr>
          <w:t>č. 435/2004 Sb</w:t>
        </w:r>
      </w:hyperlink>
      <w:r w:rsidR="00080398">
        <w:rPr>
          <w:rFonts w:ascii="Calibri" w:eastAsia="Calibri" w:hAnsi="Calibri" w:cs="Calibri"/>
          <w:color w:val="000000"/>
        </w:rPr>
        <w:t>., o zaměstnanosti, ve znění pozdějších předpisů</w:t>
      </w:r>
    </w:p>
    <w:p w:rsidR="008662E7" w:rsidRDefault="008662E7">
      <w:pPr>
        <w:spacing w:line="232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spacing w:line="225" w:lineRule="auto"/>
        <w:ind w:left="340" w:right="765"/>
        <w:rPr>
          <w:rFonts w:ascii="Calibri" w:eastAsia="Calibri" w:hAnsi="Calibri" w:cs="Calibri"/>
          <w:color w:val="0563C1"/>
          <w:u w:val="single" w:color="FFFFFF"/>
        </w:rPr>
      </w:pPr>
      <w:hyperlink r:id="rId127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12/2005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podmínkách rovnocennosti a nostrifikace vysvědčení vydaných zahraničními školami</w:t>
      </w:r>
    </w:p>
    <w:p w:rsidR="008662E7" w:rsidRDefault="008662E7">
      <w:pPr>
        <w:spacing w:line="183" w:lineRule="exact"/>
        <w:rPr>
          <w:rFonts w:ascii="Calibri" w:eastAsia="Calibri" w:hAnsi="Calibri" w:cs="Calibri"/>
          <w:color w:val="0563C1"/>
          <w:u w:val="single" w:color="FFFFFF"/>
        </w:rPr>
      </w:pPr>
    </w:p>
    <w:p w:rsidR="008662E7" w:rsidRDefault="003519A5">
      <w:pPr>
        <w:ind w:left="340"/>
        <w:rPr>
          <w:rFonts w:ascii="Calibri" w:eastAsia="Calibri" w:hAnsi="Calibri" w:cs="Calibri"/>
          <w:color w:val="0563C1"/>
          <w:u w:val="single" w:color="FFFFFF"/>
        </w:rPr>
        <w:sectPr w:rsidR="008662E7">
          <w:pgSz w:w="11906" w:h="16838"/>
          <w:pgMar w:top="1440" w:right="1440" w:bottom="1440" w:left="1440" w:header="0" w:footer="0" w:gutter="0"/>
          <w:cols w:space="708"/>
          <w:formProt w:val="0"/>
          <w:docGrid w:linePitch="100" w:charSpace="4096"/>
        </w:sectPr>
      </w:pPr>
      <w:hyperlink r:id="rId128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14/2005 Sb</w:t>
        </w:r>
      </w:hyperlink>
      <w:r w:rsidR="00080398">
        <w:rPr>
          <w:rFonts w:ascii="Calibri" w:eastAsia="Calibri" w:hAnsi="Calibri" w:cs="Calibri"/>
          <w:color w:val="000000"/>
        </w:rPr>
        <w:t xml:space="preserve">., Vyhláška o předškolním </w:t>
      </w:r>
      <w:proofErr w:type="gramStart"/>
      <w:r w:rsidR="00080398">
        <w:rPr>
          <w:rFonts w:ascii="Calibri" w:eastAsia="Calibri" w:hAnsi="Calibri" w:cs="Calibri"/>
          <w:color w:val="000000"/>
        </w:rPr>
        <w:t>vzděláváním</w:t>
      </w:r>
      <w:bookmarkStart w:id="9" w:name="page9"/>
      <w:proofErr w:type="gramEnd"/>
    </w:p>
    <w:bookmarkEnd w:id="9"/>
    <w:p w:rsidR="008662E7" w:rsidRDefault="008662E7">
      <w:pPr>
        <w:spacing w:line="2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65"/>
        <w:rPr>
          <w:rFonts w:ascii="Calibri" w:eastAsia="Calibri" w:hAnsi="Calibri" w:cs="Calibri"/>
          <w:color w:val="0563C1"/>
          <w:u w:val="single" w:color="FFFFFF"/>
        </w:rPr>
      </w:pPr>
      <w:hyperlink r:id="rId129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15/2005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stanoví náležitosti dlouhodobých záměrů, výročních zpráv a vlastního hodnocení školy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64"/>
        <w:rPr>
          <w:rFonts w:ascii="Calibri" w:eastAsia="Calibri" w:hAnsi="Calibri" w:cs="Calibri"/>
          <w:color w:val="0563C1"/>
          <w:u w:val="single" w:color="FFFFFF"/>
        </w:rPr>
      </w:pPr>
      <w:hyperlink r:id="rId130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16/2005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organizaci školního roku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65"/>
        <w:rPr>
          <w:rFonts w:ascii="Calibri" w:eastAsia="Calibri" w:hAnsi="Calibri" w:cs="Calibri"/>
          <w:color w:val="0563C1"/>
          <w:u w:val="single" w:color="FFFFFF"/>
        </w:rPr>
      </w:pPr>
      <w:hyperlink r:id="rId13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17/2005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podrobnějších podmínkách organizace České školní inspekce a výkonu inspekční činnosti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3519A5">
      <w:pPr>
        <w:ind w:left="364"/>
        <w:rPr>
          <w:rFonts w:ascii="Calibri" w:eastAsia="Calibri" w:hAnsi="Calibri" w:cs="Calibri"/>
          <w:color w:val="0563C1"/>
          <w:u w:val="single" w:color="FFFFFF"/>
        </w:rPr>
      </w:pPr>
      <w:hyperlink r:id="rId132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54/2005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náležitostech konkursního řízení a konkursních komisích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3519A5">
      <w:pPr>
        <w:ind w:left="364"/>
        <w:rPr>
          <w:rFonts w:ascii="Calibri" w:eastAsia="Calibri" w:hAnsi="Calibri" w:cs="Calibri"/>
          <w:color w:val="0563C1"/>
          <w:u w:val="single" w:color="FFFFFF"/>
        </w:rPr>
      </w:pPr>
      <w:hyperlink r:id="rId133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64/2005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evidenci úrazů dětí, žáků a studentů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285"/>
        <w:rPr>
          <w:rFonts w:ascii="Calibri" w:eastAsia="Calibri" w:hAnsi="Calibri" w:cs="Calibri"/>
          <w:color w:val="0563C1"/>
          <w:u w:val="single" w:color="FFFFFF"/>
        </w:rPr>
      </w:pPr>
      <w:hyperlink r:id="rId134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317/2005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dalším vzdělávání pedagogických pracovníků, akreditační komisi a kariérním systému pedagogických pracovníků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445"/>
        <w:rPr>
          <w:rFonts w:ascii="Calibri" w:eastAsia="Calibri" w:hAnsi="Calibri" w:cs="Calibri"/>
          <w:color w:val="0563C1"/>
          <w:u w:val="single" w:color="FFFFFF"/>
        </w:rPr>
      </w:pPr>
      <w:hyperlink r:id="rId135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410/2005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hygienických požadavcích na prostory a provoz zařízení a provozoven pro výchovu a vzdělávání dětí a mladistvých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785"/>
        <w:rPr>
          <w:rFonts w:ascii="Calibri" w:eastAsia="Calibri" w:hAnsi="Calibri" w:cs="Calibri"/>
          <w:color w:val="0563C1"/>
          <w:u w:val="single" w:color="FFFFFF"/>
        </w:rPr>
      </w:pPr>
      <w:hyperlink r:id="rId136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43/2006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mění vyhláška č. 14/2005 Sb., o předškolním vzdělávání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3519A5">
      <w:pPr>
        <w:ind w:left="364"/>
        <w:rPr>
          <w:rFonts w:ascii="Calibri" w:eastAsia="Calibri" w:hAnsi="Calibri" w:cs="Calibri"/>
          <w:color w:val="0563C1"/>
          <w:u w:val="single" w:color="FFFFFF"/>
        </w:rPr>
      </w:pPr>
      <w:hyperlink r:id="rId137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263/2007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stanoví pracovní řád pro zaměstnance škol</w:t>
      </w:r>
    </w:p>
    <w:p w:rsidR="008662E7" w:rsidRDefault="008662E7">
      <w:pPr>
        <w:spacing w:line="71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364" w:right="165"/>
        <w:rPr>
          <w:sz w:val="20"/>
          <w:szCs w:val="20"/>
        </w:rPr>
      </w:pPr>
      <w:r>
        <w:rPr>
          <w:rFonts w:ascii="Calibri" w:eastAsia="Calibri" w:hAnsi="Calibri" w:cs="Calibri"/>
        </w:rPr>
        <w:t>a školských zařízení zřízených Ministerstvem školství, mládeže a tělovýchovy, krajem, obcí nebo dobrovolným svazkem obcí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465"/>
        <w:rPr>
          <w:rFonts w:ascii="Calibri" w:eastAsia="Calibri" w:hAnsi="Calibri" w:cs="Calibri"/>
          <w:color w:val="0563C1"/>
          <w:u w:val="single" w:color="FFFFFF"/>
        </w:rPr>
      </w:pPr>
      <w:hyperlink r:id="rId138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238/2011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stanovení hygienických požadavků na koupaliště, sauny a hygienické limity písku v pískovištích venkovních hracích ploch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985"/>
        <w:rPr>
          <w:rFonts w:ascii="Calibri" w:eastAsia="Calibri" w:hAnsi="Calibri" w:cs="Calibri"/>
          <w:color w:val="0563C1"/>
          <w:u w:val="single" w:color="FFFFFF"/>
        </w:rPr>
      </w:pPr>
      <w:hyperlink r:id="rId139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210/2017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Vyhláška, kterou se mění vyhláška</w:t>
      </w:r>
      <w:r w:rsidR="00080398">
        <w:rPr>
          <w:rFonts w:ascii="Calibri" w:eastAsia="Calibri" w:hAnsi="Calibri" w:cs="Calibri"/>
          <w:color w:val="0563C1"/>
        </w:rPr>
        <w:t xml:space="preserve"> </w:t>
      </w:r>
      <w:hyperlink r:id="rId140">
        <w:r w:rsidR="00080398">
          <w:rPr>
            <w:rFonts w:ascii="Calibri" w:eastAsia="Calibri" w:hAnsi="Calibri" w:cs="Calibri"/>
            <w:color w:val="0563C1"/>
            <w:u w:val="single" w:color="FFFFFF"/>
          </w:rPr>
          <w:t>č. 107/2015 Sb.,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o školním stravování, ve znění pozdějších předpisů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205"/>
        <w:rPr>
          <w:rFonts w:ascii="Calibri" w:eastAsia="Calibri" w:hAnsi="Calibri" w:cs="Calibri"/>
          <w:color w:val="0563C1"/>
          <w:u w:val="single" w:color="FFFFFF"/>
        </w:rPr>
      </w:pPr>
      <w:hyperlink r:id="rId141">
        <w:r w:rsidR="00080398">
          <w:rPr>
            <w:rFonts w:ascii="Calibri" w:eastAsia="Calibri" w:hAnsi="Calibri" w:cs="Calibri"/>
            <w:color w:val="0563C1"/>
            <w:u w:val="single" w:color="FFFFFF"/>
          </w:rPr>
          <w:t>Vyhláška č. 27/2016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Vyhláška o vzdělávání dětí, žáků se speciálními vzdělávacími potřebami a žáků nadaných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64" w:right="405"/>
        <w:rPr>
          <w:rFonts w:ascii="Calibri" w:eastAsia="Calibri" w:hAnsi="Calibri" w:cs="Calibri"/>
          <w:color w:val="0563C1"/>
          <w:u w:val="single" w:color="FFFFFF"/>
        </w:rPr>
      </w:pPr>
      <w:hyperlink r:id="rId142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75/2005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Nařízení o stanovení rozsahu přímé vyučovací, přímé výchovné, přímé speciálně pedagogické a přímé pedagogicko-psychologické činnosti pedagogických pracovníků</w:t>
      </w:r>
    </w:p>
    <w:p w:rsidR="008662E7" w:rsidRDefault="008662E7">
      <w:pPr>
        <w:spacing w:line="226" w:lineRule="exact"/>
        <w:rPr>
          <w:sz w:val="20"/>
          <w:szCs w:val="20"/>
        </w:rPr>
      </w:pPr>
    </w:p>
    <w:p w:rsidR="008662E7" w:rsidRDefault="003519A5">
      <w:pPr>
        <w:spacing w:line="237" w:lineRule="auto"/>
        <w:ind w:left="364" w:right="185"/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</w:pPr>
      <w:hyperlink r:id="rId143">
        <w:r w:rsidR="00080398">
          <w:rPr>
            <w:rFonts w:ascii="Calibri" w:eastAsia="Calibri" w:hAnsi="Calibri" w:cs="Calibri"/>
            <w:color w:val="0563C1"/>
            <w:sz w:val="21"/>
            <w:szCs w:val="21"/>
            <w:u w:val="single" w:color="FFFFFF"/>
          </w:rPr>
          <w:t>Nařízení vlády č. 495/2001 Sb</w:t>
        </w:r>
        <w:r w:rsidR="00080398">
          <w:rPr>
            <w:rFonts w:ascii="Calibri" w:eastAsia="Calibri" w:hAnsi="Calibri" w:cs="Calibri"/>
            <w:color w:val="000000"/>
            <w:sz w:val="21"/>
            <w:szCs w:val="21"/>
          </w:rPr>
          <w:t xml:space="preserve">. </w:t>
        </w:r>
      </w:hyperlink>
      <w:r w:rsidR="00080398">
        <w:rPr>
          <w:rFonts w:ascii="Calibri" w:eastAsia="Calibri" w:hAnsi="Calibri" w:cs="Calibri"/>
          <w:color w:val="0563C1"/>
          <w:sz w:val="21"/>
          <w:szCs w:val="21"/>
          <w:u w:val="single" w:color="FFFFFF"/>
        </w:rPr>
        <w:t>Nařízení,</w:t>
      </w:r>
      <w:r w:rsidR="00080398">
        <w:rPr>
          <w:rFonts w:ascii="Calibri" w:eastAsia="Calibri" w:hAnsi="Calibri" w:cs="Calibri"/>
          <w:color w:val="000000"/>
          <w:sz w:val="21"/>
          <w:szCs w:val="21"/>
        </w:rPr>
        <w:t xml:space="preserve"> kterým se stanoví rozsah a bližší podmínky poskytování osobních ochranných pracovních prostředků, mycích, čisticích a dezinfekčních prostředků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405"/>
        <w:rPr>
          <w:rFonts w:ascii="Calibri" w:eastAsia="Calibri" w:hAnsi="Calibri" w:cs="Calibri"/>
          <w:color w:val="0563C1"/>
          <w:u w:val="single" w:color="FFFFFF"/>
        </w:rPr>
      </w:pPr>
      <w:hyperlink r:id="rId144">
        <w:r w:rsidR="00080398">
          <w:rPr>
            <w:rFonts w:ascii="Calibri" w:eastAsia="Calibri" w:hAnsi="Calibri" w:cs="Calibri"/>
            <w:color w:val="0563C1"/>
            <w:u w:val="single" w:color="FFFFFF"/>
          </w:rPr>
          <w:t>Nařízení vlády č. 201/2010 Sb.</w:t>
        </w:r>
        <w:r w:rsidR="00080398">
          <w:rPr>
            <w:rFonts w:ascii="Calibri" w:eastAsia="Calibri" w:hAnsi="Calibri" w:cs="Calibri"/>
            <w:color w:val="000000"/>
          </w:rPr>
          <w:t xml:space="preserve"> </w:t>
        </w:r>
      </w:hyperlink>
      <w:r w:rsidR="00080398">
        <w:rPr>
          <w:rFonts w:ascii="Calibri" w:eastAsia="Calibri" w:hAnsi="Calibri" w:cs="Calibri"/>
          <w:color w:val="000000"/>
        </w:rPr>
        <w:t>Nařízení o způsobu evidence úrazů, hlášení a zasílání záznamu o úrazu</w:t>
      </w:r>
    </w:p>
    <w:p w:rsidR="008662E7" w:rsidRDefault="008662E7">
      <w:pPr>
        <w:spacing w:line="232" w:lineRule="exact"/>
        <w:rPr>
          <w:sz w:val="20"/>
          <w:szCs w:val="20"/>
        </w:rPr>
      </w:pPr>
    </w:p>
    <w:p w:rsidR="008662E7" w:rsidRDefault="003519A5">
      <w:pPr>
        <w:spacing w:line="225" w:lineRule="auto"/>
        <w:ind w:left="364" w:right="65"/>
        <w:rPr>
          <w:rFonts w:ascii="Calibri" w:eastAsia="Calibri" w:hAnsi="Calibri" w:cs="Calibri"/>
          <w:color w:val="0563C1"/>
          <w:u w:val="single" w:color="FFFFFF"/>
        </w:rPr>
      </w:pPr>
      <w:hyperlink r:id="rId145">
        <w:r w:rsidR="00080398">
          <w:rPr>
            <w:rFonts w:ascii="Calibri" w:eastAsia="Calibri" w:hAnsi="Calibri" w:cs="Calibri"/>
            <w:color w:val="0563C1"/>
            <w:u w:val="single" w:color="FFFFFF"/>
          </w:rPr>
          <w:t>Opatření ministryně školství, mládeže a tělovýchovy čj.32 405/2004–22</w:t>
        </w:r>
        <w:r w:rsidR="00080398">
          <w:rPr>
            <w:rFonts w:ascii="Calibri" w:eastAsia="Calibri" w:hAnsi="Calibri" w:cs="Calibri"/>
            <w:color w:val="000000"/>
          </w:rPr>
          <w:t xml:space="preserve">, </w:t>
        </w:r>
      </w:hyperlink>
      <w:r w:rsidR="00080398">
        <w:rPr>
          <w:rFonts w:ascii="Calibri" w:eastAsia="Calibri" w:hAnsi="Calibri" w:cs="Calibri"/>
          <w:color w:val="0563C1"/>
          <w:u w:val="single" w:color="FFFFFF"/>
        </w:rPr>
        <w:t>kterým</w:t>
      </w:r>
      <w:r w:rsidR="00080398">
        <w:rPr>
          <w:rFonts w:ascii="Calibri" w:eastAsia="Calibri" w:hAnsi="Calibri" w:cs="Calibri"/>
          <w:color w:val="000000"/>
        </w:rPr>
        <w:t xml:space="preserve"> se s účinností od 1. 3. 2004 vydává Rámcový vzdělávací program pro předškolní vzdělávání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14.2. Vydané právní předpisy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364"/>
        <w:rPr>
          <w:sz w:val="20"/>
          <w:szCs w:val="20"/>
        </w:rPr>
      </w:pPr>
      <w:r>
        <w:rPr>
          <w:rFonts w:ascii="Calibri" w:eastAsia="Calibri" w:hAnsi="Calibri" w:cs="Calibri"/>
        </w:rPr>
        <w:t>Soubor vnitřních směrnic je k dispozici v listinné podobě v ředitelně školy.</w:t>
      </w:r>
    </w:p>
    <w:p w:rsidR="008662E7" w:rsidRDefault="008662E7">
      <w:pPr>
        <w:spacing w:line="183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6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Úhrady za poskytování informací</w:t>
      </w:r>
    </w:p>
    <w:p w:rsidR="008662E7" w:rsidRDefault="008662E7">
      <w:pPr>
        <w:spacing w:line="18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8662E7" w:rsidRDefault="00080398">
      <w:pPr>
        <w:ind w:left="364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>Sazba nákladů na pořízení informace činí:</w:t>
      </w:r>
    </w:p>
    <w:p w:rsidR="008662E7" w:rsidRDefault="008662E7">
      <w:pPr>
        <w:spacing w:line="181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8662E7" w:rsidRDefault="00080398">
      <w:pPr>
        <w:ind w:left="364"/>
        <w:rPr>
          <w:rFonts w:ascii="Calibri" w:eastAsia="Calibri" w:hAnsi="Calibri" w:cs="Calibri"/>
          <w:b/>
          <w:bCs/>
          <w:sz w:val="24"/>
          <w:szCs w:val="24"/>
        </w:rPr>
        <w:sectPr w:rsidR="008662E7">
          <w:pgSz w:w="11906" w:h="16838"/>
          <w:pgMar w:top="1440" w:right="1440" w:bottom="1440" w:left="1416" w:header="0" w:footer="0" w:gutter="0"/>
          <w:cols w:space="708"/>
          <w:formProt w:val="0"/>
          <w:docGrid w:linePitch="100" w:charSpace="4096"/>
        </w:sectPr>
      </w:pPr>
      <w:r>
        <w:rPr>
          <w:rFonts w:ascii="Calibri" w:eastAsia="Calibri" w:hAnsi="Calibri" w:cs="Calibri"/>
        </w:rPr>
        <w:t>Nepřesáhne-li částka za poskytnutí informací 50,- Kč, bude poskytnuta zdarma.</w:t>
      </w:r>
      <w:bookmarkStart w:id="10" w:name="page10"/>
    </w:p>
    <w:bookmarkEnd w:id="10"/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lastRenderedPageBreak/>
        <w:t>15.1. Kopírování černobílé na kopírovacích strojích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A4 jednostranný……………………………………….….…………1,50 Kč/A4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A4 oboustranný……………………………………….…….……</w:t>
      </w:r>
      <w:proofErr w:type="gramStart"/>
      <w:r>
        <w:rPr>
          <w:rFonts w:ascii="Calibri" w:eastAsia="Calibri" w:hAnsi="Calibri" w:cs="Calibri"/>
        </w:rPr>
        <w:t>….2,00</w:t>
      </w:r>
      <w:proofErr w:type="gramEnd"/>
      <w:r>
        <w:rPr>
          <w:rFonts w:ascii="Calibri" w:eastAsia="Calibri" w:hAnsi="Calibri" w:cs="Calibri"/>
        </w:rPr>
        <w:t xml:space="preserve"> Kč/A4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A3 jednostranný……………………………………….…….………2,50 Kč/A3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A3 oboustranný……………………………………….…….……</w:t>
      </w:r>
      <w:proofErr w:type="gramStart"/>
      <w:r>
        <w:rPr>
          <w:rFonts w:ascii="Calibri" w:eastAsia="Calibri" w:hAnsi="Calibri" w:cs="Calibri"/>
        </w:rPr>
        <w:t>….3,00</w:t>
      </w:r>
      <w:proofErr w:type="gramEnd"/>
      <w:r>
        <w:rPr>
          <w:rFonts w:ascii="Calibri" w:eastAsia="Calibri" w:hAnsi="Calibri" w:cs="Calibri"/>
        </w:rPr>
        <w:t xml:space="preserve"> Kč/A3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15.2. Tisk na tiskárnách PC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A4 na laserové tiskárně……………………………………………2,00 Kč/A4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Formát A4 na ostatních tiskárnách..………….…….………………</w:t>
      </w:r>
      <w:proofErr w:type="gramStart"/>
      <w:r>
        <w:rPr>
          <w:rFonts w:ascii="Calibri" w:eastAsia="Calibri" w:hAnsi="Calibri" w:cs="Calibri"/>
        </w:rPr>
        <w:t>…..2,50</w:t>
      </w:r>
      <w:proofErr w:type="gramEnd"/>
      <w:r>
        <w:rPr>
          <w:rFonts w:ascii="Calibri" w:eastAsia="Calibri" w:hAnsi="Calibri" w:cs="Calibri"/>
        </w:rPr>
        <w:t xml:space="preserve"> Kč/A4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15.3. Kopírování na magnetické nosiče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Nenahrané CD………………………………….……</w:t>
      </w:r>
      <w:proofErr w:type="gramStart"/>
      <w:r>
        <w:rPr>
          <w:rFonts w:ascii="Calibri" w:eastAsia="Calibri" w:hAnsi="Calibri" w:cs="Calibri"/>
        </w:rPr>
        <w:t>…..…</w:t>
      </w:r>
      <w:proofErr w:type="gramEnd"/>
      <w:r>
        <w:rPr>
          <w:rFonts w:ascii="Calibri" w:eastAsia="Calibri" w:hAnsi="Calibri" w:cs="Calibri"/>
        </w:rPr>
        <w:t>……....…………50,00 Kč/1ks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15.4. Jiné kopírování a filmování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Video………………………………………</w:t>
      </w:r>
      <w:proofErr w:type="gramStart"/>
      <w:r>
        <w:rPr>
          <w:rFonts w:ascii="Calibri" w:eastAsia="Calibri" w:hAnsi="Calibri" w:cs="Calibri"/>
        </w:rPr>
        <w:t>…..…</w:t>
      </w:r>
      <w:proofErr w:type="gramEnd"/>
      <w:r>
        <w:rPr>
          <w:rFonts w:ascii="Calibri" w:eastAsia="Calibri" w:hAnsi="Calibri" w:cs="Calibri"/>
        </w:rPr>
        <w:t>……………...…dle skutečných nákladů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15.5. Za odeslání informace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Poštovné a jiné poplatky dle sazeb platného poštovního sazebníku</w:t>
      </w:r>
    </w:p>
    <w:p w:rsidR="008662E7" w:rsidRDefault="008662E7">
      <w:pPr>
        <w:spacing w:line="182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15.6. Další věcné náklady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704"/>
        <w:rPr>
          <w:sz w:val="20"/>
          <w:szCs w:val="20"/>
        </w:rPr>
      </w:pPr>
      <w:r>
        <w:rPr>
          <w:rFonts w:ascii="Calibri" w:eastAsia="Calibri" w:hAnsi="Calibri" w:cs="Calibri"/>
        </w:rPr>
        <w:t>Dle formy poskytované informace</w:t>
      </w:r>
    </w:p>
    <w:p w:rsidR="008662E7" w:rsidRDefault="008662E7">
      <w:pPr>
        <w:spacing w:line="181" w:lineRule="exact"/>
        <w:rPr>
          <w:sz w:val="20"/>
          <w:szCs w:val="20"/>
        </w:rPr>
      </w:pPr>
    </w:p>
    <w:p w:rsidR="008662E7" w:rsidRDefault="00080398">
      <w:pPr>
        <w:ind w:left="124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15.7. Osobní náklady</w:t>
      </w:r>
    </w:p>
    <w:p w:rsidR="008662E7" w:rsidRDefault="008662E7">
      <w:pPr>
        <w:spacing w:line="231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704" w:right="165"/>
        <w:rPr>
          <w:sz w:val="20"/>
          <w:szCs w:val="20"/>
        </w:rPr>
      </w:pPr>
      <w:r>
        <w:rPr>
          <w:rFonts w:ascii="Calibri" w:eastAsia="Calibri" w:hAnsi="Calibri" w:cs="Calibri"/>
        </w:rPr>
        <w:t>Osobní náklady, přesáhne-li doba zpracování a vyhledání informace 1 hod. a za každou další započatou hodinu…………………………………......................</w:t>
      </w:r>
      <w:proofErr w:type="gramStart"/>
      <w:r>
        <w:rPr>
          <w:rFonts w:ascii="Calibri" w:eastAsia="Calibri" w:hAnsi="Calibri" w:cs="Calibri"/>
        </w:rPr>
        <w:t>….150,00</w:t>
      </w:r>
      <w:proofErr w:type="gramEnd"/>
      <w:r>
        <w:rPr>
          <w:rFonts w:ascii="Calibri" w:eastAsia="Calibri" w:hAnsi="Calibri" w:cs="Calibri"/>
        </w:rPr>
        <w:t xml:space="preserve"> Kč/hod.</w:t>
      </w: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124" w:right="425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15.8. Pokud je požadovaná informace obsažena v publikaci nebo tiskovině vydávané školou, předškolním nebo školským zařízením, hradí se náklady ve výši ceny příslušného výtisku.</w:t>
      </w: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34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7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Licenční smlouvy</w:t>
      </w:r>
    </w:p>
    <w:p w:rsidR="008662E7" w:rsidRDefault="008662E7">
      <w:pPr>
        <w:spacing w:line="180" w:lineRule="exact"/>
        <w:rPr>
          <w:sz w:val="20"/>
          <w:szCs w:val="20"/>
        </w:rPr>
      </w:pPr>
    </w:p>
    <w:p w:rsidR="008662E7" w:rsidRDefault="00080398">
      <w:pPr>
        <w:ind w:left="4"/>
        <w:rPr>
          <w:sz w:val="20"/>
          <w:szCs w:val="20"/>
        </w:rPr>
      </w:pPr>
      <w:r>
        <w:rPr>
          <w:rFonts w:ascii="Calibri" w:eastAsia="Calibri" w:hAnsi="Calibri" w:cs="Calibri"/>
        </w:rPr>
        <w:t>Mateřská škola nemá licenční smlouvy.</w:t>
      </w: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00" w:lineRule="exact"/>
        <w:rPr>
          <w:sz w:val="20"/>
          <w:szCs w:val="20"/>
        </w:rPr>
      </w:pPr>
    </w:p>
    <w:p w:rsidR="008662E7" w:rsidRDefault="008662E7">
      <w:pPr>
        <w:spacing w:line="233" w:lineRule="exact"/>
        <w:rPr>
          <w:sz w:val="20"/>
          <w:szCs w:val="20"/>
        </w:rPr>
      </w:pPr>
    </w:p>
    <w:p w:rsidR="008662E7" w:rsidRDefault="00080398">
      <w:pPr>
        <w:numPr>
          <w:ilvl w:val="0"/>
          <w:numId w:val="18"/>
        </w:numPr>
        <w:tabs>
          <w:tab w:val="left" w:pos="364"/>
        </w:tabs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Výroční zprávy podle zákona č. 106/1999 Sb.</w:t>
      </w:r>
    </w:p>
    <w:p w:rsidR="008662E7" w:rsidRDefault="008662E7">
      <w:pPr>
        <w:spacing w:line="230" w:lineRule="exact"/>
        <w:rPr>
          <w:sz w:val="20"/>
          <w:szCs w:val="20"/>
        </w:rPr>
      </w:pPr>
    </w:p>
    <w:p w:rsidR="008662E7" w:rsidRDefault="00080398">
      <w:pPr>
        <w:spacing w:line="225" w:lineRule="auto"/>
        <w:ind w:left="4" w:right="245"/>
        <w:rPr>
          <w:sz w:val="20"/>
          <w:szCs w:val="20"/>
        </w:rPr>
      </w:pPr>
      <w:r>
        <w:rPr>
          <w:rFonts w:ascii="Calibri" w:eastAsia="Calibri" w:hAnsi="Calibri" w:cs="Calibri"/>
        </w:rPr>
        <w:t>Mateřská škola nemá povinnost zpracovávat výroční zprávy. Zpráva o činnosti školy je k nahlédnutí v ředitelně školy.</w:t>
      </w:r>
    </w:p>
    <w:sectPr w:rsidR="008662E7">
      <w:pgSz w:w="11906" w:h="16838"/>
      <w:pgMar w:top="1411" w:right="1440" w:bottom="144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B4E"/>
    <w:multiLevelType w:val="multilevel"/>
    <w:tmpl w:val="6DAA6BE2"/>
    <w:lvl w:ilvl="0">
      <w:start w:val="1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32760E"/>
    <w:multiLevelType w:val="multilevel"/>
    <w:tmpl w:val="AF08670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EC50DF"/>
    <w:multiLevelType w:val="multilevel"/>
    <w:tmpl w:val="87F69082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921430A"/>
    <w:multiLevelType w:val="multilevel"/>
    <w:tmpl w:val="489E4EC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AE90E4E"/>
    <w:multiLevelType w:val="multilevel"/>
    <w:tmpl w:val="0B54CF0C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094423"/>
    <w:multiLevelType w:val="multilevel"/>
    <w:tmpl w:val="69AC57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AA2413F"/>
    <w:multiLevelType w:val="multilevel"/>
    <w:tmpl w:val="AF14424A"/>
    <w:lvl w:ilvl="0">
      <w:start w:val="1"/>
      <w:numFmt w:val="bullet"/>
      <w:lvlText w:val="č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DDE5809"/>
    <w:multiLevelType w:val="multilevel"/>
    <w:tmpl w:val="165C4D4E"/>
    <w:lvl w:ilvl="0">
      <w:start w:val="1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45A0C62"/>
    <w:multiLevelType w:val="multilevel"/>
    <w:tmpl w:val="7CD0A980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70E4E14"/>
    <w:multiLevelType w:val="multilevel"/>
    <w:tmpl w:val="19CAB46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391BA1"/>
    <w:multiLevelType w:val="multilevel"/>
    <w:tmpl w:val="53485AD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7D5E26"/>
    <w:multiLevelType w:val="multilevel"/>
    <w:tmpl w:val="56A0A108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3011822"/>
    <w:multiLevelType w:val="multilevel"/>
    <w:tmpl w:val="1272E00E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D22F12"/>
    <w:multiLevelType w:val="multilevel"/>
    <w:tmpl w:val="01B4C1F0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B6D300B"/>
    <w:multiLevelType w:val="multilevel"/>
    <w:tmpl w:val="9F6A321A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4975041"/>
    <w:multiLevelType w:val="multilevel"/>
    <w:tmpl w:val="169CA6AE"/>
    <w:lvl w:ilvl="0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55D6330"/>
    <w:multiLevelType w:val="multilevel"/>
    <w:tmpl w:val="EFE60CB8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4051B8"/>
    <w:multiLevelType w:val="multilevel"/>
    <w:tmpl w:val="84BA69E4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A027EAB"/>
    <w:multiLevelType w:val="multilevel"/>
    <w:tmpl w:val="86E6A6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13"/>
  </w:num>
  <w:num w:numId="14">
    <w:abstractNumId w:val="14"/>
  </w:num>
  <w:num w:numId="15">
    <w:abstractNumId w:val="6"/>
  </w:num>
  <w:num w:numId="16">
    <w:abstractNumId w:val="11"/>
  </w:num>
  <w:num w:numId="17">
    <w:abstractNumId w:val="7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E7"/>
    <w:rsid w:val="00080398"/>
    <w:rsid w:val="003519A5"/>
    <w:rsid w:val="008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Lucida Sans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Lucida Sans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yprolidi.cz/cs/2005-15" TargetMode="External"/><Relationship Id="rId117" Type="http://schemas.openxmlformats.org/officeDocument/2006/relationships/hyperlink" Target="https://www.zakonyprolidi.cz/cs/2004-563" TargetMode="External"/><Relationship Id="rId21" Type="http://schemas.openxmlformats.org/officeDocument/2006/relationships/hyperlink" Target="https://www.zakonyprolidi.cz/cs/2004-563" TargetMode="External"/><Relationship Id="rId42" Type="http://schemas.openxmlformats.org/officeDocument/2006/relationships/hyperlink" Target="https://www.msmt.cz/dokumenty/prikaz-ministryne-c-1-2005" TargetMode="External"/><Relationship Id="rId47" Type="http://schemas.openxmlformats.org/officeDocument/2006/relationships/hyperlink" Target="https://www.zakonyprolidi.cz/cs/1992-589" TargetMode="External"/><Relationship Id="rId63" Type="http://schemas.openxmlformats.org/officeDocument/2006/relationships/hyperlink" Target="https://www.zakonyprolidi.cz/cs/2005-64" TargetMode="External"/><Relationship Id="rId68" Type="http://schemas.openxmlformats.org/officeDocument/2006/relationships/hyperlink" Target="https://www.zakonyprolidi.cz/cs/2001-495" TargetMode="External"/><Relationship Id="rId84" Type="http://schemas.openxmlformats.org/officeDocument/2006/relationships/hyperlink" Target="https://www.zakonyprolidi.cz/cs/2000-218" TargetMode="External"/><Relationship Id="rId89" Type="http://schemas.openxmlformats.org/officeDocument/2006/relationships/hyperlink" Target="https://www.zakonyprolidi.cz/cs/2012-89" TargetMode="External"/><Relationship Id="rId112" Type="http://schemas.openxmlformats.org/officeDocument/2006/relationships/hyperlink" Target="https://www.zakonyprolidi.cz/cs/1993-3" TargetMode="External"/><Relationship Id="rId133" Type="http://schemas.openxmlformats.org/officeDocument/2006/relationships/hyperlink" Target="https://www.zakonyprolidi.cz/cs/2005-64" TargetMode="External"/><Relationship Id="rId138" Type="http://schemas.openxmlformats.org/officeDocument/2006/relationships/hyperlink" Target="https://www.zakonyprolidi.cz/cs/2011-238" TargetMode="External"/><Relationship Id="rId16" Type="http://schemas.openxmlformats.org/officeDocument/2006/relationships/hyperlink" Target="https://www.zakonyprolidi.cz/cs/1993-2" TargetMode="External"/><Relationship Id="rId107" Type="http://schemas.openxmlformats.org/officeDocument/2006/relationships/hyperlink" Target="https://www.zakonyprolidi.cz/cs/2005-107" TargetMode="External"/><Relationship Id="rId11" Type="http://schemas.openxmlformats.org/officeDocument/2006/relationships/hyperlink" Target="https://www.ms-novapaka.cz/dokumenty/" TargetMode="External"/><Relationship Id="rId32" Type="http://schemas.openxmlformats.org/officeDocument/2006/relationships/hyperlink" Target="https://www.zakonyprolidi.cz/cs/2005-72" TargetMode="External"/><Relationship Id="rId37" Type="http://schemas.openxmlformats.org/officeDocument/2006/relationships/hyperlink" Target="https://www.zakonyprolidi.cz/cs/2016-27" TargetMode="External"/><Relationship Id="rId53" Type="http://schemas.openxmlformats.org/officeDocument/2006/relationships/hyperlink" Target="https://www.zakonyprolidi.cz/cs/2000-245" TargetMode="External"/><Relationship Id="rId58" Type="http://schemas.openxmlformats.org/officeDocument/2006/relationships/hyperlink" Target="https://www.zakonyprolidi.cz/cs/2015-205" TargetMode="External"/><Relationship Id="rId74" Type="http://schemas.openxmlformats.org/officeDocument/2006/relationships/hyperlink" Target="https://www.zakonyprolidi.cz/cs/2016-433" TargetMode="External"/><Relationship Id="rId79" Type="http://schemas.openxmlformats.org/officeDocument/2006/relationships/hyperlink" Target="https://www.zakonyprolidi.cz/cs/1992-586" TargetMode="External"/><Relationship Id="rId102" Type="http://schemas.openxmlformats.org/officeDocument/2006/relationships/hyperlink" Target="https://www.zakonyprolidi.cz/cs/2009-383" TargetMode="External"/><Relationship Id="rId123" Type="http://schemas.openxmlformats.org/officeDocument/2006/relationships/hyperlink" Target="https://www.zakonyprolidi.cz/cs/2006-309" TargetMode="External"/><Relationship Id="rId128" Type="http://schemas.openxmlformats.org/officeDocument/2006/relationships/hyperlink" Target="https://www.zakonyprolidi.cz/cs/2005-14" TargetMode="External"/><Relationship Id="rId144" Type="http://schemas.openxmlformats.org/officeDocument/2006/relationships/hyperlink" Target="https://www.zakonyprolidi.cz/cs/2010-201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zakonyprolidi.cz/cs/2012-255" TargetMode="External"/><Relationship Id="rId95" Type="http://schemas.openxmlformats.org/officeDocument/2006/relationships/hyperlink" Target="https://www.zakonyprolidi.cz/cs/2004-416" TargetMode="External"/><Relationship Id="rId22" Type="http://schemas.openxmlformats.org/officeDocument/2006/relationships/hyperlink" Target="https://www.zakonyprolidi.cz/cs/2012-89" TargetMode="External"/><Relationship Id="rId27" Type="http://schemas.openxmlformats.org/officeDocument/2006/relationships/hyperlink" Target="https://www.zakonyprolidi.cz/cs/2005-16" TargetMode="External"/><Relationship Id="rId43" Type="http://schemas.openxmlformats.org/officeDocument/2006/relationships/hyperlink" Target="https://www.msmt.cz/dokumenty/metodicky-pokyn-k-zajisteni-bezpecnosti-a-ochrany-zdravi-deti-zaku-a-studentu-ve-skolach-a-skolskych-zarizenich-zrizovanych-ministerstvem-skolstvi-mladeze-a-telovychovy" TargetMode="External"/><Relationship Id="rId48" Type="http://schemas.openxmlformats.org/officeDocument/2006/relationships/hyperlink" Target="https://www.zakonyprolidi.cz/cs/1992-592" TargetMode="External"/><Relationship Id="rId64" Type="http://schemas.openxmlformats.org/officeDocument/2006/relationships/hyperlink" Target="https://www.zakonyprolidi.cz/cs/2005-317" TargetMode="External"/><Relationship Id="rId69" Type="http://schemas.openxmlformats.org/officeDocument/2006/relationships/hyperlink" Target="https://www.zakonyprolidi.cz/cs/2006-567" TargetMode="External"/><Relationship Id="rId113" Type="http://schemas.openxmlformats.org/officeDocument/2006/relationships/hyperlink" Target="https://www.zakonyprolidi.cz/cs/1999-359" TargetMode="External"/><Relationship Id="rId118" Type="http://schemas.openxmlformats.org/officeDocument/2006/relationships/hyperlink" Target="https://www.zakonyprolidi.cz/cs/2006-309" TargetMode="External"/><Relationship Id="rId134" Type="http://schemas.openxmlformats.org/officeDocument/2006/relationships/hyperlink" Target="https://www.zakonyprolidi.cz/cs/2005-317" TargetMode="External"/><Relationship Id="rId139" Type="http://schemas.openxmlformats.org/officeDocument/2006/relationships/hyperlink" Target="https://www.zakonyprolidi.cz/cs/2017-210" TargetMode="External"/><Relationship Id="rId80" Type="http://schemas.openxmlformats.org/officeDocument/2006/relationships/hyperlink" Target="https://www.zakonyprolidi.cz/cs/1992-589" TargetMode="External"/><Relationship Id="rId85" Type="http://schemas.openxmlformats.org/officeDocument/2006/relationships/hyperlink" Target="https://www.zakonyprolidi.cz/cs/2000-21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s-novapaka.cz/dokumenty/" TargetMode="External"/><Relationship Id="rId17" Type="http://schemas.openxmlformats.org/officeDocument/2006/relationships/hyperlink" Target="https://www.zakonyprolidi.cz/cs/1991-104" TargetMode="External"/><Relationship Id="rId25" Type="http://schemas.openxmlformats.org/officeDocument/2006/relationships/hyperlink" Target="https://www.zakonyprolidi.cz/cs/2005-14" TargetMode="External"/><Relationship Id="rId33" Type="http://schemas.openxmlformats.org/officeDocument/2006/relationships/hyperlink" Target="https://www.zakonyprolidi.cz/cs/2005-317" TargetMode="External"/><Relationship Id="rId38" Type="http://schemas.openxmlformats.org/officeDocument/2006/relationships/hyperlink" Target="https://www.zakonyprolidi.cz/cs/2017-210" TargetMode="External"/><Relationship Id="rId46" Type="http://schemas.openxmlformats.org/officeDocument/2006/relationships/hyperlink" Target="https://www.zakonyprolidi.cz/cs/1991-2" TargetMode="External"/><Relationship Id="rId59" Type="http://schemas.openxmlformats.org/officeDocument/2006/relationships/hyperlink" Target="https://www.zakonyprolidi.cz/cs/2006-262" TargetMode="External"/><Relationship Id="rId67" Type="http://schemas.openxmlformats.org/officeDocument/2006/relationships/hyperlink" Target="https://www.zakonyprolidi.cz/cs/2005-107" TargetMode="External"/><Relationship Id="rId103" Type="http://schemas.openxmlformats.org/officeDocument/2006/relationships/hyperlink" Target="https://www.zakonyprolidi.cz/cs/2009-383" TargetMode="External"/><Relationship Id="rId108" Type="http://schemas.openxmlformats.org/officeDocument/2006/relationships/hyperlink" Target="https://www.zakonyprolidi.cz/cs/2018-310/zneni-20190101" TargetMode="External"/><Relationship Id="rId116" Type="http://schemas.openxmlformats.org/officeDocument/2006/relationships/hyperlink" Target="https://www.zakonyprolidi.cz/cs/2004-561" TargetMode="External"/><Relationship Id="rId124" Type="http://schemas.openxmlformats.org/officeDocument/2006/relationships/hyperlink" Target="https://www.zakonyprolidi.cz/cs/2005-251" TargetMode="External"/><Relationship Id="rId129" Type="http://schemas.openxmlformats.org/officeDocument/2006/relationships/hyperlink" Target="https://www.zakonyprolidi.cz/cs/2005-15" TargetMode="External"/><Relationship Id="rId137" Type="http://schemas.openxmlformats.org/officeDocument/2006/relationships/hyperlink" Target="https://www.zakonyprolidi.cz/cs/2007-263" TargetMode="External"/><Relationship Id="rId20" Type="http://schemas.openxmlformats.org/officeDocument/2006/relationships/hyperlink" Target="https://www.zakonyprolidi.cz/cs/2004-561" TargetMode="External"/><Relationship Id="rId41" Type="http://schemas.openxmlformats.org/officeDocument/2006/relationships/hyperlink" Target="https://www.zakonyprolidi.cz/cs/2010-222" TargetMode="External"/><Relationship Id="rId54" Type="http://schemas.openxmlformats.org/officeDocument/2006/relationships/hyperlink" Target="https://www.zakonyprolidi.cz/cs/2004-563" TargetMode="External"/><Relationship Id="rId62" Type="http://schemas.openxmlformats.org/officeDocument/2006/relationships/hyperlink" Target="https://www.zakonyprolidi.cz/cs/2004-137" TargetMode="External"/><Relationship Id="rId70" Type="http://schemas.openxmlformats.org/officeDocument/2006/relationships/hyperlink" Target="https://www.zakonyprolidi.cz/cs/2006-590" TargetMode="External"/><Relationship Id="rId75" Type="http://schemas.openxmlformats.org/officeDocument/2006/relationships/hyperlink" Target="http://www.atre.cz/zakony/page0091.htm" TargetMode="External"/><Relationship Id="rId83" Type="http://schemas.openxmlformats.org/officeDocument/2006/relationships/hyperlink" Target="https://www.zakonyprolidi.cz/cs/2000-131" TargetMode="External"/><Relationship Id="rId88" Type="http://schemas.openxmlformats.org/officeDocument/2006/relationships/hyperlink" Target="https://www.zakonyprolidi.cz/cs/2004-499" TargetMode="External"/><Relationship Id="rId91" Type="http://schemas.openxmlformats.org/officeDocument/2006/relationships/hyperlink" Target="https://www.zakonyprolidi.cz/cs/2016-134" TargetMode="External"/><Relationship Id="rId96" Type="http://schemas.openxmlformats.org/officeDocument/2006/relationships/hyperlink" Target="https://www.zakonyprolidi.cz/cs/2001-320" TargetMode="External"/><Relationship Id="rId111" Type="http://schemas.openxmlformats.org/officeDocument/2006/relationships/hyperlink" Target="https://www.zakonyprolidi.cz/cs/1993-2" TargetMode="External"/><Relationship Id="rId132" Type="http://schemas.openxmlformats.org/officeDocument/2006/relationships/hyperlink" Target="https://www.zakonyprolidi.cz/cs/2005-54" TargetMode="External"/><Relationship Id="rId140" Type="http://schemas.openxmlformats.org/officeDocument/2006/relationships/hyperlink" Target="https://www.zakonyprolidi.cz/cs/2005-107" TargetMode="External"/><Relationship Id="rId145" Type="http://schemas.openxmlformats.org/officeDocument/2006/relationships/hyperlink" Target="https://www.msmt.cz/ministerstvo/prehled-informacnich-zdroju-k-rvp-pv-a-rvp-zv-a-tvorbe-skolnich-vzdelavacich-program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sskolni@ms-novapaka.cz" TargetMode="External"/><Relationship Id="rId15" Type="http://schemas.openxmlformats.org/officeDocument/2006/relationships/hyperlink" Target="https://www.zakonyprolidi.cz/cs/1991-23" TargetMode="External"/><Relationship Id="rId23" Type="http://schemas.openxmlformats.org/officeDocument/2006/relationships/hyperlink" Target="https://www.zakonyprolidi.cz/cs/2006-262" TargetMode="External"/><Relationship Id="rId28" Type="http://schemas.openxmlformats.org/officeDocument/2006/relationships/hyperlink" Target="https://www.zakonyprolidi.cz/cs/2005-17" TargetMode="External"/><Relationship Id="rId36" Type="http://schemas.openxmlformats.org/officeDocument/2006/relationships/hyperlink" Target="https://www.zakonyprolidi.cz/cs/2007-263" TargetMode="External"/><Relationship Id="rId49" Type="http://schemas.openxmlformats.org/officeDocument/2006/relationships/hyperlink" Target="https://www.zakonyprolidi.cz/cs/1997-48" TargetMode="External"/><Relationship Id="rId57" Type="http://schemas.openxmlformats.org/officeDocument/2006/relationships/hyperlink" Target="https://www.zakonyprolidi.cz/cs/2011-373" TargetMode="External"/><Relationship Id="rId106" Type="http://schemas.openxmlformats.org/officeDocument/2006/relationships/hyperlink" Target="https://www.zakonyprolidi.cz/cs/2017-210" TargetMode="External"/><Relationship Id="rId114" Type="http://schemas.openxmlformats.org/officeDocument/2006/relationships/hyperlink" Target="https://www.zakonyprolidi.cz/cs/2000-121" TargetMode="External"/><Relationship Id="rId119" Type="http://schemas.openxmlformats.org/officeDocument/2006/relationships/hyperlink" Target="https://www.zakonyprolidi.cz/cs/2009-198" TargetMode="External"/><Relationship Id="rId127" Type="http://schemas.openxmlformats.org/officeDocument/2006/relationships/hyperlink" Target="https://www.zakonyprolidi.cz/cs/2005-12" TargetMode="External"/><Relationship Id="rId10" Type="http://schemas.openxmlformats.org/officeDocument/2006/relationships/hyperlink" Target="https://www.ms-novapaka.cz/dokumenty/" TargetMode="External"/><Relationship Id="rId31" Type="http://schemas.openxmlformats.org/officeDocument/2006/relationships/hyperlink" Target="https://www.zakonyprolidi.cz/cs/2005-64" TargetMode="External"/><Relationship Id="rId44" Type="http://schemas.openxmlformats.org/officeDocument/2006/relationships/hyperlink" Target="https://www.zakonyprolidi.cz/cs/1985-133" TargetMode="External"/><Relationship Id="rId52" Type="http://schemas.openxmlformats.org/officeDocument/2006/relationships/hyperlink" Target="https://www.zakonyprolidi.cz/cs/2000-240" TargetMode="External"/><Relationship Id="rId60" Type="http://schemas.openxmlformats.org/officeDocument/2006/relationships/hyperlink" Target="https://www.zakonyprolidi.cz/cs/2006-266" TargetMode="External"/><Relationship Id="rId65" Type="http://schemas.openxmlformats.org/officeDocument/2006/relationships/hyperlink" Target="https://www.zakonyprolidi.cz/cs/2015-180" TargetMode="External"/><Relationship Id="rId73" Type="http://schemas.openxmlformats.org/officeDocument/2006/relationships/hyperlink" Target="https://www.zakonyprolidi.cz/cs/2016-363" TargetMode="External"/><Relationship Id="rId78" Type="http://schemas.openxmlformats.org/officeDocument/2006/relationships/hyperlink" Target="https://www.zakonyprolidi.cz/cs/1992-338" TargetMode="External"/><Relationship Id="rId81" Type="http://schemas.openxmlformats.org/officeDocument/2006/relationships/hyperlink" Target="https://www.zakonyprolidi.cz/cs/1995-117" TargetMode="External"/><Relationship Id="rId86" Type="http://schemas.openxmlformats.org/officeDocument/2006/relationships/hyperlink" Target="https://www.zakonyprolidi.cz/cs/2000-250" TargetMode="External"/><Relationship Id="rId94" Type="http://schemas.openxmlformats.org/officeDocument/2006/relationships/hyperlink" Target="https://www.zakonyprolidi.cz/cs/2002-323" TargetMode="External"/><Relationship Id="rId99" Type="http://schemas.openxmlformats.org/officeDocument/2006/relationships/hyperlink" Target="https://www.zakonyprolidi.cz/cs/2002-320" TargetMode="External"/><Relationship Id="rId101" Type="http://schemas.openxmlformats.org/officeDocument/2006/relationships/hyperlink" Target="https://www.zakonyprolidi.cz/cs/2005-84" TargetMode="External"/><Relationship Id="rId122" Type="http://schemas.openxmlformats.org/officeDocument/2006/relationships/hyperlink" Target="https://www.zakonyprolidi.cz/cs/2016-88" TargetMode="External"/><Relationship Id="rId130" Type="http://schemas.openxmlformats.org/officeDocument/2006/relationships/hyperlink" Target="https://www.zakonyprolidi.cz/cs/2005-16" TargetMode="External"/><Relationship Id="rId135" Type="http://schemas.openxmlformats.org/officeDocument/2006/relationships/hyperlink" Target="https://www.zakonyprolidi.cz/cs/2005-410" TargetMode="External"/><Relationship Id="rId143" Type="http://schemas.openxmlformats.org/officeDocument/2006/relationships/hyperlink" Target="https://www.zakonyprolidi.cz/cs/2001-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ovapaka.cz/rozpocet-a-strednedoby-vyhled/ds-2860/p1=58004" TargetMode="External"/><Relationship Id="rId13" Type="http://schemas.openxmlformats.org/officeDocument/2006/relationships/hyperlink" Target="https://portal.gov.cz/portal/obcan/situace/" TargetMode="External"/><Relationship Id="rId18" Type="http://schemas.openxmlformats.org/officeDocument/2006/relationships/hyperlink" Target="https://www.zakonyprolidi.cz/cs/2004-500" TargetMode="External"/><Relationship Id="rId39" Type="http://schemas.openxmlformats.org/officeDocument/2006/relationships/hyperlink" Target="https://www.zakonyprolidi.cz/cs/2018-310/zneni-20190101" TargetMode="External"/><Relationship Id="rId109" Type="http://schemas.openxmlformats.org/officeDocument/2006/relationships/hyperlink" Target="https://www.kacr.cz/ceske-ucetni-standardy" TargetMode="External"/><Relationship Id="rId34" Type="http://schemas.openxmlformats.org/officeDocument/2006/relationships/hyperlink" Target="https://www.zakonyprolidi.cz/cs/2005-364" TargetMode="External"/><Relationship Id="rId50" Type="http://schemas.openxmlformats.org/officeDocument/2006/relationships/hyperlink" Target="https://www.zakonyprolidi.cz/cs/2000-118" TargetMode="External"/><Relationship Id="rId55" Type="http://schemas.openxmlformats.org/officeDocument/2006/relationships/hyperlink" Target="https://www.zakonyprolidi.cz/cs/2004-435" TargetMode="External"/><Relationship Id="rId76" Type="http://schemas.openxmlformats.org/officeDocument/2006/relationships/hyperlink" Target="https://www.msmt.cz/dokumenty/metodicky-pokyn-k-zajisteni-bezpecnosti-a-ochrany-zdravi-deti-zaku-a-studentu-ve-skolach-a-skolskych-zarizenich-zrizovanych-ministerstvem-skolstvi-mladeze-a-telovychovy" TargetMode="External"/><Relationship Id="rId97" Type="http://schemas.openxmlformats.org/officeDocument/2006/relationships/hyperlink" Target="https://www.zakonyprolidi.cz/cs/2006-309" TargetMode="External"/><Relationship Id="rId104" Type="http://schemas.openxmlformats.org/officeDocument/2006/relationships/hyperlink" Target="https://www.mfcr.cz/cs/legislativa/legislativni-dokumenty/2009/vyhlaska-c-410-2009-sb-3588" TargetMode="External"/><Relationship Id="rId120" Type="http://schemas.openxmlformats.org/officeDocument/2006/relationships/hyperlink" Target="https://www.zakonyprolidi.cz/cs/2011-373" TargetMode="External"/><Relationship Id="rId125" Type="http://schemas.openxmlformats.org/officeDocument/2006/relationships/hyperlink" Target="https://www.zakonyprolidi.cz/cs/1991-455" TargetMode="External"/><Relationship Id="rId141" Type="http://schemas.openxmlformats.org/officeDocument/2006/relationships/hyperlink" Target="https://www.zakonyprolidi.cz/cs/2016-27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ms-novapaka.cz/" TargetMode="External"/><Relationship Id="rId71" Type="http://schemas.openxmlformats.org/officeDocument/2006/relationships/hyperlink" Target="https://www.zakonyprolidi.cz/cs/2010-201" TargetMode="External"/><Relationship Id="rId92" Type="http://schemas.openxmlformats.org/officeDocument/2006/relationships/hyperlink" Target="https://www.zakonyprolidi.cz/cs/2001-4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zakonyprolidi.cz/cs/2005-48" TargetMode="External"/><Relationship Id="rId24" Type="http://schemas.openxmlformats.org/officeDocument/2006/relationships/hyperlink" Target="https://www.zakonyprolidi.cz/cs/2009-198" TargetMode="External"/><Relationship Id="rId40" Type="http://schemas.openxmlformats.org/officeDocument/2006/relationships/hyperlink" Target="https://www.zakonyprolidi.cz/cs/2017-341" TargetMode="External"/><Relationship Id="rId45" Type="http://schemas.openxmlformats.org/officeDocument/2006/relationships/hyperlink" Target="https://www.zakonyprolidi.cz/cs/1990-120" TargetMode="External"/><Relationship Id="rId66" Type="http://schemas.openxmlformats.org/officeDocument/2006/relationships/hyperlink" Target="https://www.zakonyprolidi.cz/cs/2017-210" TargetMode="External"/><Relationship Id="rId87" Type="http://schemas.openxmlformats.org/officeDocument/2006/relationships/hyperlink" Target="https://www.zakonyprolidi.cz/cs/2001-320" TargetMode="External"/><Relationship Id="rId110" Type="http://schemas.openxmlformats.org/officeDocument/2006/relationships/hyperlink" Target="https://www.zakonyprolidi.cz/cs/1993-1" TargetMode="External"/><Relationship Id="rId115" Type="http://schemas.openxmlformats.org/officeDocument/2006/relationships/hyperlink" Target="https://www.zakonyprolidi.cz/cs/2001-352" TargetMode="External"/><Relationship Id="rId131" Type="http://schemas.openxmlformats.org/officeDocument/2006/relationships/hyperlink" Target="https://www.zakonyprolidi.cz/cs/2005-17" TargetMode="External"/><Relationship Id="rId136" Type="http://schemas.openxmlformats.org/officeDocument/2006/relationships/hyperlink" Target="https://www.zakonyprolidi.cz/cs/2006-43" TargetMode="External"/><Relationship Id="rId61" Type="http://schemas.openxmlformats.org/officeDocument/2006/relationships/hyperlink" Target="https://www.zakonyprolidi.cz/cs/1993-125" TargetMode="External"/><Relationship Id="rId82" Type="http://schemas.openxmlformats.org/officeDocument/2006/relationships/hyperlink" Target="https://www.zakonyprolidi.cz/cs/1999-106" TargetMode="External"/><Relationship Id="rId19" Type="http://schemas.openxmlformats.org/officeDocument/2006/relationships/hyperlink" Target="https://www.zakonyprolidi.cz/cs/2004-499" TargetMode="External"/><Relationship Id="rId14" Type="http://schemas.openxmlformats.org/officeDocument/2006/relationships/hyperlink" Target="https://www.zakonyprolidi.cz/cs/1993-1" TargetMode="External"/><Relationship Id="rId30" Type="http://schemas.openxmlformats.org/officeDocument/2006/relationships/hyperlink" Target="https://www.zakonyprolidi.cz/cs/2005-54" TargetMode="External"/><Relationship Id="rId35" Type="http://schemas.openxmlformats.org/officeDocument/2006/relationships/hyperlink" Target="https://www.zakonyprolidi.cz/cs/2005-410" TargetMode="External"/><Relationship Id="rId56" Type="http://schemas.openxmlformats.org/officeDocument/2006/relationships/hyperlink" Target="https://www.zakonyprolidi.cz/cs/2009-198" TargetMode="External"/><Relationship Id="rId77" Type="http://schemas.openxmlformats.org/officeDocument/2006/relationships/hyperlink" Target="https://www.zakonyprolidi.cz/cs/1991-563" TargetMode="External"/><Relationship Id="rId100" Type="http://schemas.openxmlformats.org/officeDocument/2006/relationships/hyperlink" Target="https://www.zakonyprolidi.cz/cs/2003-123" TargetMode="External"/><Relationship Id="rId105" Type="http://schemas.openxmlformats.org/officeDocument/2006/relationships/hyperlink" Target="https://www.zakonyprolidi.cz/cs/2010-270" TargetMode="External"/><Relationship Id="rId126" Type="http://schemas.openxmlformats.org/officeDocument/2006/relationships/hyperlink" Target="https://www.zakonyprolidi.cz/cs/2004-435" TargetMode="External"/><Relationship Id="rId147" Type="http://schemas.openxmlformats.org/officeDocument/2006/relationships/theme" Target="theme/theme1.xml"/><Relationship Id="rId8" Type="http://schemas.openxmlformats.org/officeDocument/2006/relationships/hyperlink" Target="mailto:katerina.mitlohnerova@sms-sluzby.cz" TargetMode="External"/><Relationship Id="rId51" Type="http://schemas.openxmlformats.org/officeDocument/2006/relationships/hyperlink" Target="https://www.zakonyprolidi.cz/cs/2000-239" TargetMode="External"/><Relationship Id="rId72" Type="http://schemas.openxmlformats.org/officeDocument/2006/relationships/hyperlink" Target="https://www.zakonyprolidi.cz/cs/2015-276" TargetMode="External"/><Relationship Id="rId93" Type="http://schemas.openxmlformats.org/officeDocument/2006/relationships/hyperlink" Target="https://www.zakonyprolidi.cz/cs/2002-114" TargetMode="External"/><Relationship Id="rId98" Type="http://schemas.openxmlformats.org/officeDocument/2006/relationships/hyperlink" Target="https://www.zakonyprolidi.cz/cs/2006-309" TargetMode="External"/><Relationship Id="rId121" Type="http://schemas.openxmlformats.org/officeDocument/2006/relationships/hyperlink" Target="https://www.zakonyprolidi.cz/cs/2012-89" TargetMode="External"/><Relationship Id="rId142" Type="http://schemas.openxmlformats.org/officeDocument/2006/relationships/hyperlink" Target="https://www.zakonyprolidi.cz/cs/2005-75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4695</Words>
  <Characters>27701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Dana Kousalova</cp:lastModifiedBy>
  <cp:revision>4</cp:revision>
  <dcterms:created xsi:type="dcterms:W3CDTF">2025-01-29T08:04:00Z</dcterms:created>
  <dcterms:modified xsi:type="dcterms:W3CDTF">2025-01-29T08:16:00Z</dcterms:modified>
  <dc:language>cs-CZ</dc:language>
</cp:coreProperties>
</file>